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F5FC"/>
  <w:body>
    <w:p w:rsidR="0078332B" w:rsidRDefault="0078332B" w:rsidP="002621C7">
      <w:pPr>
        <w:snapToGrid w:val="0"/>
        <w:spacing w:line="240" w:lineRule="atLeast"/>
        <w:jc w:val="both"/>
      </w:pPr>
    </w:p>
    <w:p w:rsidR="0078332B" w:rsidRDefault="0078332B" w:rsidP="00492A23">
      <w:pPr>
        <w:snapToGrid w:val="0"/>
        <w:spacing w:line="24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1.9pt;width:415.5pt;height:48pt;z-index:251658240" fillcolor="#c8d2bd" strokecolor="#c8d2bd" strokeweight="1pt">
            <v:fill color2="#ecf0e9" angle="-45" focus="-50%" type="gradient"/>
            <v:shadow on="t" type="perspective" color="#526041" opacity=".5" offset="1pt" offset2="-3pt"/>
            <v:textbox style="mso-next-textbox:#_x0000_s1026">
              <w:txbxContent>
                <w:p w:rsidR="0078332B" w:rsidRPr="00F650DE" w:rsidRDefault="0078332B" w:rsidP="004F6F66">
                  <w:pPr>
                    <w:snapToGrid w:val="0"/>
                    <w:spacing w:beforeLines="50" w:line="240" w:lineRule="atLeast"/>
                    <w:jc w:val="center"/>
                    <w:rPr>
                      <w:rFonts w:ascii="Times New Roman" w:eastAsia="標楷體" w:hAnsi="Times New Roman"/>
                      <w:sz w:val="40"/>
                      <w:szCs w:val="40"/>
                    </w:rPr>
                  </w:pPr>
                  <w:r w:rsidRPr="00F650DE">
                    <w:rPr>
                      <w:rFonts w:ascii="Times New Roman" w:eastAsia="標楷體" w:hAnsi="Times New Roman"/>
                      <w:sz w:val="40"/>
                      <w:szCs w:val="40"/>
                    </w:rPr>
                    <w:t>10</w:t>
                  </w:r>
                  <w:r>
                    <w:rPr>
                      <w:rFonts w:ascii="Times New Roman" w:eastAsia="標楷體" w:hAnsi="Times New Roman"/>
                      <w:sz w:val="40"/>
                      <w:szCs w:val="40"/>
                    </w:rPr>
                    <w:t>5</w:t>
                  </w:r>
                  <w:r w:rsidRPr="00F650DE">
                    <w:rPr>
                      <w:rFonts w:ascii="Times New Roman" w:eastAsia="標楷體" w:hAnsi="標楷體" w:hint="eastAsia"/>
                      <w:sz w:val="40"/>
                      <w:szCs w:val="40"/>
                    </w:rPr>
                    <w:t>學年第一學期「夢想實驗室」系列講座</w:t>
                  </w:r>
                </w:p>
              </w:txbxContent>
            </v:textbox>
          </v:shape>
        </w:pict>
      </w:r>
    </w:p>
    <w:p w:rsidR="0078332B" w:rsidRDefault="0078332B" w:rsidP="00492A23">
      <w:pPr>
        <w:snapToGrid w:val="0"/>
        <w:spacing w:line="240" w:lineRule="atLeast"/>
      </w:pPr>
    </w:p>
    <w:p w:rsidR="0078332B" w:rsidRDefault="0078332B" w:rsidP="00492A23">
      <w:pPr>
        <w:snapToGrid w:val="0"/>
        <w:spacing w:line="240" w:lineRule="atLeast"/>
      </w:pPr>
    </w:p>
    <w:p w:rsidR="0078332B" w:rsidRDefault="0078332B" w:rsidP="00492A23">
      <w:pPr>
        <w:snapToGrid w:val="0"/>
        <w:spacing w:line="240" w:lineRule="atLeast"/>
      </w:pPr>
    </w:p>
    <w:p w:rsidR="0078332B" w:rsidRDefault="0078332B" w:rsidP="005A1569">
      <w:pPr>
        <w:snapToGrid w:val="0"/>
        <w:spacing w:line="240" w:lineRule="atLeast"/>
        <w:ind w:leftChars="-59" w:left="-142"/>
      </w:pPr>
    </w:p>
    <w:p w:rsidR="0078332B" w:rsidRDefault="0078332B" w:rsidP="005A1569">
      <w:pPr>
        <w:snapToGrid w:val="0"/>
        <w:spacing w:line="240" w:lineRule="atLeast"/>
        <w:ind w:leftChars="-59" w:left="-142"/>
      </w:pPr>
    </w:p>
    <w:p w:rsidR="0078332B" w:rsidRPr="0001221D" w:rsidRDefault="0078332B" w:rsidP="00F86D90">
      <w:pPr>
        <w:snapToGrid w:val="0"/>
        <w:spacing w:line="240" w:lineRule="atLeast"/>
        <w:ind w:leftChars="-177" w:left="-425"/>
        <w:rPr>
          <w:rFonts w:ascii="標楷體" w:eastAsia="標楷體" w:hAnsi="標楷體"/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0" o:spid="_x0000_s1027" type="#_x0000_t75" style="position:absolute;left:0;text-align:left;margin-left:18pt;margin-top:68.45pt;width:396pt;height:391.4pt;z-index:-251657216;visibility:visible">
            <v:imagedata r:id="rId7" o:title="" gain="19661f" blacklevel="22938f"/>
          </v:shape>
        </w:pict>
      </w:r>
      <w:r w:rsidRPr="00F0794D">
        <w:rPr>
          <w:rFonts w:ascii="標楷體" w:eastAsia="標楷體" w:hAnsi="標楷體"/>
          <w:b/>
          <w:i/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8pt;height:71.4pt" fillcolor="#063" strokecolor="green">
            <v:fill r:id="rId8" o:title="" type="tile"/>
            <v:shadow on="t" type="perspective" color="#c7dfd3" opacity=".5" origin="-.5,.5" offset="0,0" matrix=",-56756f,,.5"/>
            <v:textpath style="font-family:&quot;標楷體&quot;;font-weight:bold;v-text-reverse:t;v-text-kern:t" trim="t" fitpath="t" string="講題:如何控制你的商品成本&#10;"/>
          </v:shape>
        </w:pict>
      </w:r>
    </w:p>
    <w:p w:rsidR="0078332B" w:rsidRDefault="0078332B" w:rsidP="00492A23">
      <w:pPr>
        <w:snapToGrid w:val="0"/>
        <w:spacing w:line="240" w:lineRule="atLeast"/>
      </w:pPr>
    </w:p>
    <w:p w:rsidR="0078332B" w:rsidRDefault="0078332B" w:rsidP="00492A23">
      <w:pPr>
        <w:snapToGrid w:val="0"/>
        <w:spacing w:line="240" w:lineRule="atLeast"/>
      </w:pPr>
    </w:p>
    <w:p w:rsidR="0078332B" w:rsidRPr="00953274" w:rsidRDefault="0078332B" w:rsidP="00953274">
      <w:pPr>
        <w:snapToGrid w:val="0"/>
        <w:spacing w:line="240" w:lineRule="atLeast"/>
        <w:jc w:val="center"/>
        <w:rPr>
          <w:color w:val="FF0000"/>
          <w:sz w:val="36"/>
          <w:szCs w:val="36"/>
        </w:rPr>
      </w:pPr>
      <w:r w:rsidRPr="00953274">
        <w:rPr>
          <w:rFonts w:hint="eastAsia"/>
          <w:b/>
          <w:color w:val="7030A0"/>
          <w:sz w:val="36"/>
          <w:szCs w:val="36"/>
        </w:rPr>
        <w:t>哪些項目該算入成本</w:t>
      </w:r>
      <w:r>
        <w:rPr>
          <w:b/>
          <w:color w:val="7030A0"/>
          <w:sz w:val="36"/>
          <w:szCs w:val="36"/>
        </w:rPr>
        <w:t xml:space="preserve"> </w:t>
      </w:r>
      <w:r w:rsidRPr="00953274">
        <w:rPr>
          <w:b/>
          <w:color w:val="7030A0"/>
          <w:sz w:val="36"/>
          <w:szCs w:val="36"/>
        </w:rPr>
        <w:t>?</w:t>
      </w:r>
      <w:r>
        <w:rPr>
          <w:b/>
          <w:color w:val="7030A0"/>
          <w:sz w:val="36"/>
          <w:szCs w:val="36"/>
        </w:rPr>
        <w:t xml:space="preserve"> </w:t>
      </w:r>
      <w:r w:rsidRPr="00953274">
        <w:rPr>
          <w:rFonts w:hint="eastAsia"/>
          <w:b/>
          <w:color w:val="7030A0"/>
          <w:sz w:val="36"/>
          <w:szCs w:val="36"/>
        </w:rPr>
        <w:t>商品成本又該如何控制</w:t>
      </w:r>
      <w:r w:rsidRPr="00953274">
        <w:rPr>
          <w:b/>
          <w:color w:val="7030A0"/>
          <w:sz w:val="36"/>
          <w:szCs w:val="36"/>
        </w:rPr>
        <w:t>?</w:t>
      </w:r>
      <w:r w:rsidRPr="00953274">
        <w:rPr>
          <w:color w:val="7030A0"/>
          <w:sz w:val="36"/>
          <w:szCs w:val="36"/>
        </w:rPr>
        <w:t xml:space="preserve"> </w:t>
      </w:r>
    </w:p>
    <w:p w:rsidR="0078332B" w:rsidRPr="00651469" w:rsidRDefault="0078332B" w:rsidP="004A3CBD">
      <w:pPr>
        <w:snapToGrid w:val="0"/>
        <w:spacing w:line="240" w:lineRule="atLeast"/>
        <w:jc w:val="center"/>
        <w:rPr>
          <w:b/>
          <w:color w:val="7030A0"/>
          <w:sz w:val="36"/>
          <w:szCs w:val="36"/>
        </w:rPr>
      </w:pPr>
      <w:r w:rsidRPr="00651469">
        <w:rPr>
          <w:rFonts w:hint="eastAsia"/>
          <w:b/>
          <w:color w:val="7030A0"/>
          <w:sz w:val="36"/>
          <w:szCs w:val="36"/>
        </w:rPr>
        <w:t>就讓達人來教你如何做好成本控制，</w:t>
      </w:r>
    </w:p>
    <w:p w:rsidR="0078332B" w:rsidRPr="00651469" w:rsidRDefault="0078332B" w:rsidP="00953274">
      <w:pPr>
        <w:snapToGrid w:val="0"/>
        <w:spacing w:line="240" w:lineRule="atLeast"/>
        <w:jc w:val="center"/>
        <w:rPr>
          <w:color w:val="7030A0"/>
        </w:rPr>
      </w:pPr>
      <w:r w:rsidRPr="00651469">
        <w:rPr>
          <w:rFonts w:hint="eastAsia"/>
          <w:b/>
          <w:color w:val="7030A0"/>
          <w:sz w:val="36"/>
          <w:szCs w:val="36"/>
        </w:rPr>
        <w:t>讓你不</w:t>
      </w:r>
      <w:r>
        <w:rPr>
          <w:rFonts w:hint="eastAsia"/>
          <w:b/>
          <w:color w:val="7030A0"/>
          <w:sz w:val="36"/>
          <w:szCs w:val="36"/>
        </w:rPr>
        <w:t>用貼</w:t>
      </w:r>
      <w:r w:rsidRPr="00651469">
        <w:rPr>
          <w:rFonts w:hint="eastAsia"/>
          <w:b/>
          <w:color w:val="7030A0"/>
          <w:sz w:val="36"/>
          <w:szCs w:val="36"/>
        </w:rPr>
        <w:t>錢做白工</w:t>
      </w:r>
      <w:r w:rsidRPr="00651469">
        <w:rPr>
          <w:rFonts w:ascii="Dotum" w:eastAsia="Dotum" w:hAnsi="Dotum" w:hint="eastAsia"/>
          <w:b/>
          <w:color w:val="7030A0"/>
          <w:sz w:val="36"/>
          <w:szCs w:val="36"/>
        </w:rPr>
        <w:t>☺</w:t>
      </w:r>
    </w:p>
    <w:p w:rsidR="0078332B" w:rsidRDefault="0078332B" w:rsidP="00492A23">
      <w:pPr>
        <w:snapToGrid w:val="0"/>
        <w:spacing w:line="240" w:lineRule="atLeast"/>
      </w:pPr>
    </w:p>
    <w:p w:rsidR="0078332B" w:rsidRPr="004E3DF3" w:rsidRDefault="0078332B" w:rsidP="004F6F66">
      <w:pPr>
        <w:snapToGrid w:val="0"/>
        <w:spacing w:beforeLines="50" w:line="240" w:lineRule="atLeast"/>
        <w:ind w:leftChars="-236" w:left="-566" w:right="-483"/>
        <w:jc w:val="center"/>
        <w:rPr>
          <w:rFonts w:ascii="Times New Roman" w:hAnsi="Times New Roman"/>
          <w:b/>
          <w:sz w:val="56"/>
          <w:szCs w:val="56"/>
        </w:rPr>
      </w:pPr>
      <w:r w:rsidRPr="004E3DF3">
        <w:rPr>
          <w:rFonts w:ascii="Times New Roman" w:hAnsi="Times New Roman" w:hint="eastAsia"/>
          <w:b/>
          <w:sz w:val="56"/>
          <w:szCs w:val="56"/>
        </w:rPr>
        <w:t>日期：</w:t>
      </w:r>
      <w:r w:rsidRPr="004E3DF3">
        <w:rPr>
          <w:rFonts w:ascii="Times New Roman" w:hAnsi="Times New Roman"/>
          <w:b/>
          <w:sz w:val="56"/>
          <w:szCs w:val="56"/>
        </w:rPr>
        <w:t>10</w:t>
      </w:r>
      <w:r>
        <w:rPr>
          <w:rFonts w:ascii="Times New Roman" w:hAnsi="Times New Roman"/>
          <w:b/>
          <w:sz w:val="56"/>
          <w:szCs w:val="56"/>
        </w:rPr>
        <w:t>5</w:t>
      </w:r>
      <w:r w:rsidRPr="004E3DF3">
        <w:rPr>
          <w:rFonts w:ascii="Times New Roman" w:hAnsi="Times New Roman" w:hint="eastAsia"/>
          <w:b/>
          <w:sz w:val="56"/>
          <w:szCs w:val="56"/>
        </w:rPr>
        <w:t>年</w:t>
      </w:r>
      <w:r>
        <w:rPr>
          <w:rFonts w:ascii="Times New Roman" w:hAnsi="Times New Roman"/>
          <w:b/>
          <w:sz w:val="56"/>
          <w:szCs w:val="56"/>
        </w:rPr>
        <w:t>11</w:t>
      </w:r>
      <w:r w:rsidRPr="004E3DF3">
        <w:rPr>
          <w:rFonts w:ascii="Times New Roman" w:hAnsi="Times New Roman" w:hint="eastAsia"/>
          <w:b/>
          <w:sz w:val="56"/>
          <w:szCs w:val="56"/>
        </w:rPr>
        <w:t>月</w:t>
      </w:r>
      <w:r>
        <w:rPr>
          <w:rFonts w:ascii="Times New Roman" w:hAnsi="Times New Roman"/>
          <w:b/>
          <w:sz w:val="56"/>
          <w:szCs w:val="56"/>
        </w:rPr>
        <w:t>3</w:t>
      </w:r>
      <w:r w:rsidRPr="00D77883">
        <w:rPr>
          <w:rFonts w:ascii="Times New Roman" w:hAnsi="Times New Roman" w:hint="eastAsia"/>
          <w:b/>
          <w:sz w:val="56"/>
          <w:szCs w:val="56"/>
        </w:rPr>
        <w:t>日（</w:t>
      </w:r>
      <w:r>
        <w:rPr>
          <w:rFonts w:ascii="Times New Roman" w:hAnsi="Times New Roman" w:hint="eastAsia"/>
          <w:b/>
          <w:sz w:val="56"/>
          <w:szCs w:val="56"/>
        </w:rPr>
        <w:t>四</w:t>
      </w:r>
      <w:r w:rsidRPr="00D77883">
        <w:rPr>
          <w:rFonts w:ascii="Times New Roman" w:hAnsi="Times New Roman" w:hint="eastAsia"/>
          <w:b/>
          <w:sz w:val="56"/>
          <w:szCs w:val="56"/>
        </w:rPr>
        <w:t>）</w:t>
      </w:r>
      <w:r w:rsidRPr="004E3DF3">
        <w:rPr>
          <w:rFonts w:ascii="Times New Roman" w:hAnsi="Times New Roman"/>
          <w:b/>
          <w:sz w:val="56"/>
          <w:szCs w:val="56"/>
        </w:rPr>
        <w:t>18:00~20:00</w:t>
      </w:r>
    </w:p>
    <w:p w:rsidR="0078332B" w:rsidRPr="00F650DE" w:rsidRDefault="0078332B" w:rsidP="004F6F66">
      <w:pPr>
        <w:snapToGrid w:val="0"/>
        <w:spacing w:beforeLines="50" w:line="240" w:lineRule="atLeast"/>
        <w:ind w:leftChars="-177" w:left="-425"/>
        <w:jc w:val="left"/>
        <w:rPr>
          <w:rFonts w:ascii="Times New Roman" w:hAnsi="Times New Roman"/>
          <w:b/>
          <w:color w:val="000000"/>
          <w:sz w:val="56"/>
          <w:szCs w:val="56"/>
        </w:rPr>
      </w:pPr>
      <w:r w:rsidRPr="00953274">
        <w:rPr>
          <w:rFonts w:ascii="Times New Roman" w:hAnsi="新細明體" w:hint="eastAsia"/>
          <w:b/>
          <w:sz w:val="56"/>
          <w:szCs w:val="56"/>
        </w:rPr>
        <w:t>地點：</w:t>
      </w:r>
      <w:r w:rsidRPr="00F650DE">
        <w:rPr>
          <w:rFonts w:ascii="Times New Roman" w:hAnsi="新細明體" w:hint="eastAsia"/>
          <w:b/>
          <w:color w:val="000000"/>
          <w:sz w:val="56"/>
          <w:szCs w:val="56"/>
        </w:rPr>
        <w:t>女一舍</w:t>
      </w:r>
      <w:r w:rsidRPr="00F650DE">
        <w:rPr>
          <w:rFonts w:ascii="Times New Roman" w:hAnsi="Times New Roman"/>
          <w:b/>
          <w:color w:val="000000"/>
          <w:sz w:val="56"/>
          <w:szCs w:val="56"/>
        </w:rPr>
        <w:t xml:space="preserve"> </w:t>
      </w:r>
      <w:r w:rsidRPr="00F650DE">
        <w:rPr>
          <w:rFonts w:ascii="Times New Roman" w:hAnsi="新細明體" w:hint="eastAsia"/>
          <w:b/>
          <w:color w:val="000000"/>
          <w:sz w:val="56"/>
          <w:szCs w:val="56"/>
        </w:rPr>
        <w:t>自修室</w:t>
      </w:r>
    </w:p>
    <w:p w:rsidR="0078332B" w:rsidRPr="001B43AF" w:rsidRDefault="0078332B" w:rsidP="004F6F66">
      <w:pPr>
        <w:snapToGrid w:val="0"/>
        <w:spacing w:beforeLines="50" w:line="240" w:lineRule="atLeast"/>
        <w:ind w:leftChars="-177" w:left="-425" w:right="-241"/>
        <w:jc w:val="left"/>
        <w:rPr>
          <w:rFonts w:ascii="新細明體"/>
          <w:b/>
          <w:color w:val="0000FF"/>
          <w:sz w:val="56"/>
          <w:szCs w:val="56"/>
        </w:rPr>
      </w:pPr>
      <w:r w:rsidRPr="001B43AF">
        <w:rPr>
          <w:rFonts w:ascii="新細明體" w:hAnsi="新細明體" w:hint="eastAsia"/>
          <w:b/>
          <w:color w:val="0000FF"/>
          <w:sz w:val="56"/>
          <w:szCs w:val="56"/>
        </w:rPr>
        <w:t>主講人：林</w:t>
      </w:r>
      <w:r w:rsidRPr="001B43AF">
        <w:rPr>
          <w:rFonts w:ascii="新細明體" w:hAnsi="新細明體"/>
          <w:b/>
          <w:color w:val="0000FF"/>
          <w:sz w:val="56"/>
          <w:szCs w:val="56"/>
        </w:rPr>
        <w:t xml:space="preserve"> </w:t>
      </w:r>
      <w:r w:rsidRPr="001B43AF">
        <w:rPr>
          <w:rFonts w:ascii="新細明體" w:hAnsi="新細明體" w:hint="eastAsia"/>
          <w:b/>
          <w:color w:val="0000FF"/>
          <w:sz w:val="56"/>
          <w:szCs w:val="56"/>
        </w:rPr>
        <w:t>大</w:t>
      </w:r>
      <w:r w:rsidRPr="001B43AF">
        <w:rPr>
          <w:rFonts w:ascii="新細明體" w:hAnsi="新細明體"/>
          <w:b/>
          <w:color w:val="0000FF"/>
          <w:sz w:val="56"/>
          <w:szCs w:val="56"/>
        </w:rPr>
        <w:t xml:space="preserve"> </w:t>
      </w:r>
      <w:r w:rsidRPr="001B43AF">
        <w:rPr>
          <w:rFonts w:ascii="新細明體" w:hAnsi="新細明體" w:hint="eastAsia"/>
          <w:b/>
          <w:color w:val="0000FF"/>
          <w:sz w:val="56"/>
          <w:szCs w:val="56"/>
        </w:rPr>
        <w:t>偉</w:t>
      </w:r>
      <w:r w:rsidRPr="001B43AF">
        <w:rPr>
          <w:rFonts w:ascii="新細明體" w:hAnsi="新細明體"/>
          <w:b/>
          <w:color w:val="0000FF"/>
          <w:sz w:val="56"/>
          <w:szCs w:val="56"/>
        </w:rPr>
        <w:t xml:space="preserve"> </w:t>
      </w:r>
      <w:r w:rsidRPr="001B43AF">
        <w:rPr>
          <w:rFonts w:ascii="新細明體" w:hAnsi="新細明體" w:hint="eastAsia"/>
          <w:b/>
          <w:color w:val="0000FF"/>
          <w:sz w:val="56"/>
          <w:szCs w:val="56"/>
        </w:rPr>
        <w:t>老師</w:t>
      </w:r>
    </w:p>
    <w:p w:rsidR="0078332B" w:rsidRPr="00D77883" w:rsidRDefault="0078332B" w:rsidP="004A3CBD">
      <w:pPr>
        <w:snapToGrid w:val="0"/>
        <w:spacing w:line="240" w:lineRule="atLeast"/>
        <w:ind w:leftChars="-118" w:left="-283" w:right="-238"/>
        <w:jc w:val="center"/>
        <w:rPr>
          <w:rFonts w:ascii="新細明體" w:hAnsi="新細明體"/>
          <w:color w:val="0000FF"/>
          <w:spacing w:val="20"/>
          <w:sz w:val="36"/>
          <w:szCs w:val="36"/>
        </w:rPr>
      </w:pPr>
      <w:r w:rsidRPr="00D77883">
        <w:rPr>
          <w:rFonts w:ascii="標楷體" w:eastAsia="標楷體" w:hAnsi="標楷體"/>
          <w:b/>
          <w:color w:val="0000FF"/>
          <w:spacing w:val="20"/>
          <w:sz w:val="40"/>
          <w:szCs w:val="40"/>
        </w:rPr>
        <w:t xml:space="preserve"> </w:t>
      </w:r>
      <w:r w:rsidRPr="00D77883">
        <w:rPr>
          <w:rFonts w:ascii="新細明體" w:hAnsi="新細明體"/>
          <w:b/>
          <w:color w:val="0000FF"/>
          <w:spacing w:val="20"/>
          <w:sz w:val="36"/>
          <w:szCs w:val="36"/>
        </w:rPr>
        <w:t>(</w:t>
      </w:r>
      <w:r w:rsidRPr="00D77883">
        <w:rPr>
          <w:rFonts w:ascii="新細明體" w:hAnsi="新細明體" w:hint="eastAsia"/>
          <w:b/>
          <w:color w:val="0000FF"/>
          <w:spacing w:val="20"/>
          <w:sz w:val="36"/>
          <w:szCs w:val="36"/>
        </w:rPr>
        <w:t>本校動畫系副教授兼副學務長</w:t>
      </w:r>
      <w:r w:rsidRPr="00D77883">
        <w:rPr>
          <w:rFonts w:ascii="新細明體" w:hAnsi="新細明體"/>
          <w:b/>
          <w:color w:val="0000FF"/>
          <w:spacing w:val="20"/>
          <w:sz w:val="36"/>
          <w:szCs w:val="36"/>
        </w:rPr>
        <w:t>)</w:t>
      </w:r>
      <w:r w:rsidRPr="00D77883">
        <w:rPr>
          <w:rFonts w:ascii="新細明體" w:hAnsi="新細明體"/>
          <w:color w:val="0000FF"/>
          <w:spacing w:val="20"/>
          <w:sz w:val="36"/>
          <w:szCs w:val="36"/>
        </w:rPr>
        <w:t xml:space="preserve"> </w:t>
      </w:r>
    </w:p>
    <w:p w:rsidR="0078332B" w:rsidRPr="00C23733" w:rsidRDefault="0078332B" w:rsidP="004F6F66">
      <w:pPr>
        <w:pStyle w:val="ListParagraph"/>
        <w:snapToGrid w:val="0"/>
        <w:spacing w:beforeLines="50" w:line="240" w:lineRule="atLeast"/>
        <w:ind w:leftChars="0" w:left="-709" w:right="-522"/>
        <w:jc w:val="left"/>
        <w:rPr>
          <w:rFonts w:ascii="標楷體" w:eastAsia="標楷體" w:hAnsi="標楷體"/>
          <w:b/>
          <w:color w:val="FF0000"/>
          <w:sz w:val="38"/>
          <w:szCs w:val="38"/>
          <w:highlight w:val="lightGray"/>
        </w:rPr>
      </w:pPr>
      <w:r>
        <w:rPr>
          <w:rFonts w:ascii="標楷體" w:eastAsia="標楷體" w:hAnsi="標楷體" w:hint="eastAsia"/>
          <w:b/>
          <w:color w:val="FF0000"/>
          <w:sz w:val="38"/>
          <w:szCs w:val="38"/>
          <w:highlight w:val="lightGray"/>
        </w:rPr>
        <w:t>※</w:t>
      </w:r>
      <w:r>
        <w:rPr>
          <w:rFonts w:ascii="標楷體" w:eastAsia="標楷體" w:hAnsi="標楷體"/>
          <w:b/>
          <w:color w:val="FF0000"/>
          <w:sz w:val="38"/>
          <w:szCs w:val="38"/>
          <w:highlight w:val="lightGray"/>
        </w:rPr>
        <w:t xml:space="preserve"> </w:t>
      </w:r>
      <w:r w:rsidRPr="00C23733">
        <w:rPr>
          <w:rFonts w:ascii="標楷體" w:eastAsia="標楷體" w:hAnsi="標楷體" w:hint="eastAsia"/>
          <w:b/>
          <w:color w:val="FF0000"/>
          <w:sz w:val="38"/>
          <w:szCs w:val="38"/>
          <w:highlight w:val="lightGray"/>
        </w:rPr>
        <w:t>請帶筆電來參加，老師現場會教如何運用軟體協助計算</w:t>
      </w:r>
    </w:p>
    <w:p w:rsidR="0078332B" w:rsidRPr="001B43AF" w:rsidRDefault="0078332B" w:rsidP="004F6F66">
      <w:pPr>
        <w:snapToGrid w:val="0"/>
        <w:spacing w:beforeLines="50" w:line="240" w:lineRule="atLeast"/>
        <w:jc w:val="both"/>
        <w:rPr>
          <w:rFonts w:ascii="新細明體"/>
          <w:sz w:val="28"/>
          <w:szCs w:val="28"/>
        </w:rPr>
      </w:pPr>
      <w:r w:rsidRPr="001B43AF">
        <w:rPr>
          <w:rFonts w:ascii="新細明體" w:hAnsi="新細明體" w:hint="eastAsia"/>
          <w:sz w:val="28"/>
          <w:szCs w:val="28"/>
        </w:rPr>
        <w:t>主講人簡介：</w:t>
      </w:r>
    </w:p>
    <w:p w:rsidR="0078332B" w:rsidRPr="001B43AF" w:rsidRDefault="0078332B" w:rsidP="00D72F67">
      <w:pPr>
        <w:snapToGrid w:val="0"/>
        <w:spacing w:before="60" w:after="60" w:line="240" w:lineRule="atLeast"/>
        <w:jc w:val="both"/>
        <w:rPr>
          <w:rFonts w:ascii="新細明體"/>
          <w:sz w:val="28"/>
          <w:szCs w:val="28"/>
        </w:rPr>
      </w:pPr>
      <w:r w:rsidRPr="001B43AF">
        <w:rPr>
          <w:rFonts w:ascii="新細明體" w:hAnsi="新細明體" w:hint="eastAsia"/>
          <w:spacing w:val="15"/>
          <w:kern w:val="0"/>
          <w:sz w:val="28"/>
          <w:szCs w:val="28"/>
        </w:rPr>
        <w:t>專長：</w:t>
      </w:r>
      <w:r w:rsidRPr="001B43AF">
        <w:rPr>
          <w:rFonts w:ascii="新細明體" w:hAnsi="新細明體" w:hint="eastAsia"/>
          <w:bCs/>
          <w:sz w:val="28"/>
          <w:szCs w:val="28"/>
        </w:rPr>
        <w:t>電腦多媒體、設計方法、視覺傳達</w:t>
      </w:r>
    </w:p>
    <w:p w:rsidR="0078332B" w:rsidRPr="001B43AF" w:rsidRDefault="0078332B" w:rsidP="00D77883">
      <w:pPr>
        <w:snapToGrid w:val="0"/>
        <w:spacing w:after="360" w:line="240" w:lineRule="atLeast"/>
        <w:jc w:val="both"/>
        <w:rPr>
          <w:rFonts w:ascii="新細明體"/>
          <w:sz w:val="28"/>
          <w:szCs w:val="28"/>
        </w:rPr>
      </w:pPr>
      <w:r w:rsidRPr="001B43AF">
        <w:rPr>
          <w:rFonts w:ascii="新細明體" w:hAnsi="新細明體" w:hint="eastAsia"/>
          <w:sz w:val="28"/>
          <w:szCs w:val="28"/>
        </w:rPr>
        <w:t>台灣科技大學設計博士、專長為電腦繪圖、影像敘事、電腦多媒體、設計方法、視覺傳達。業界經驗達</w:t>
      </w:r>
      <w:r w:rsidRPr="001B43AF">
        <w:rPr>
          <w:rFonts w:ascii="新細明體" w:hAnsi="新細明體"/>
          <w:sz w:val="28"/>
          <w:szCs w:val="28"/>
        </w:rPr>
        <w:t>12</w:t>
      </w:r>
      <w:r w:rsidRPr="001B43AF">
        <w:rPr>
          <w:rFonts w:ascii="新細明體" w:hAnsi="新細明體" w:hint="eastAsia"/>
          <w:sz w:val="28"/>
          <w:szCs w:val="28"/>
        </w:rPr>
        <w:t>年、專任教學經驗達</w:t>
      </w:r>
      <w:r w:rsidRPr="001B43AF">
        <w:rPr>
          <w:rFonts w:ascii="新細明體" w:hAnsi="新細明體"/>
          <w:sz w:val="28"/>
          <w:szCs w:val="28"/>
        </w:rPr>
        <w:t>9</w:t>
      </w:r>
      <w:r w:rsidRPr="001B43AF">
        <w:rPr>
          <w:rFonts w:ascii="新細明體" w:hAnsi="新細明體" w:hint="eastAsia"/>
          <w:sz w:val="28"/>
          <w:szCs w:val="28"/>
        </w:rPr>
        <w:t>年。曾任職於</w:t>
      </w:r>
      <w:r w:rsidRPr="001B43AF">
        <w:rPr>
          <w:rFonts w:ascii="新細明體" w:hAnsi="新細明體"/>
          <w:sz w:val="28"/>
          <w:szCs w:val="28"/>
        </w:rPr>
        <w:t>e21</w:t>
      </w:r>
      <w:r w:rsidRPr="001B43AF">
        <w:rPr>
          <w:rFonts w:ascii="新細明體" w:hAnsi="新細明體" w:hint="eastAsia"/>
          <w:sz w:val="28"/>
          <w:szCs w:val="28"/>
        </w:rPr>
        <w:t>摩奇創意、都可創意行銷，主要擔任多媒體設計與網路行銷相關領域之設計總監，經常為客戶提供專業視覺建議並開發完成，主要客戶有：</w:t>
      </w:r>
      <w:r w:rsidRPr="001B43AF">
        <w:rPr>
          <w:rFonts w:ascii="新細明體" w:hAnsi="新細明體"/>
          <w:sz w:val="28"/>
          <w:szCs w:val="28"/>
        </w:rPr>
        <w:t>7-11</w:t>
      </w:r>
      <w:r w:rsidRPr="001B43AF">
        <w:rPr>
          <w:rFonts w:ascii="新細明體" w:hAnsi="新細明體" w:hint="eastAsia"/>
          <w:sz w:val="28"/>
          <w:szCs w:val="28"/>
        </w:rPr>
        <w:t>、台灣大哥大、</w:t>
      </w:r>
      <w:r w:rsidRPr="001B43AF">
        <w:rPr>
          <w:rFonts w:ascii="新細明體" w:hAnsi="新細明體"/>
          <w:sz w:val="28"/>
          <w:szCs w:val="28"/>
        </w:rPr>
        <w:t>LG</w:t>
      </w:r>
      <w:r w:rsidRPr="001B43AF">
        <w:rPr>
          <w:rFonts w:ascii="新細明體" w:hAnsi="新細明體" w:hint="eastAsia"/>
          <w:sz w:val="28"/>
          <w:szCs w:val="28"/>
        </w:rPr>
        <w:t>台灣樂金、遠傳、台積電、中華航空，超過</w:t>
      </w:r>
      <w:r w:rsidRPr="001B43AF">
        <w:rPr>
          <w:rFonts w:ascii="新細明體" w:hAnsi="新細明體"/>
          <w:sz w:val="28"/>
          <w:szCs w:val="28"/>
        </w:rPr>
        <w:t>20</w:t>
      </w:r>
      <w:r w:rsidRPr="001B43AF">
        <w:rPr>
          <w:rFonts w:ascii="新細明體" w:hAnsi="新細明體" w:hint="eastAsia"/>
          <w:sz w:val="28"/>
          <w:szCs w:val="28"/>
        </w:rPr>
        <w:t>家知名企業。在業界服務期間，曾因執行上述客戶專案而榮獲「網路金手指獎</w:t>
      </w:r>
      <w:r w:rsidRPr="001B43AF">
        <w:rPr>
          <w:rFonts w:ascii="新細明體"/>
          <w:sz w:val="28"/>
          <w:szCs w:val="28"/>
        </w:rPr>
        <w:t>-</w:t>
      </w:r>
      <w:r w:rsidRPr="001B43AF">
        <w:rPr>
          <w:rFonts w:ascii="新細明體" w:hAnsi="新細明體" w:hint="eastAsia"/>
          <w:sz w:val="28"/>
          <w:szCs w:val="28"/>
        </w:rPr>
        <w:t>金指獎」、「數位時代百大企業網站年度最佳企業網站第一名」、「</w:t>
      </w:r>
      <w:r w:rsidRPr="001B43AF">
        <w:rPr>
          <w:rFonts w:ascii="新細明體" w:hAnsi="新細明體"/>
          <w:sz w:val="28"/>
          <w:szCs w:val="28"/>
        </w:rPr>
        <w:t>e</w:t>
      </w:r>
      <w:r w:rsidRPr="001B43AF">
        <w:rPr>
          <w:rFonts w:ascii="新細明體" w:hAnsi="新細明體" w:hint="eastAsia"/>
          <w:sz w:val="28"/>
          <w:szCs w:val="28"/>
        </w:rPr>
        <w:t>天下行銷王最佳品牌形象獎」。</w:t>
      </w:r>
    </w:p>
    <w:p w:rsidR="0078332B" w:rsidRPr="00BD4FA2" w:rsidRDefault="0078332B" w:rsidP="00D77883">
      <w:pPr>
        <w:snapToGrid w:val="0"/>
        <w:spacing w:line="240" w:lineRule="atLeast"/>
        <w:ind w:right="-380"/>
        <w:jc w:val="both"/>
        <w:rPr>
          <w:color w:val="FF0000"/>
        </w:rPr>
      </w:pPr>
      <w:r>
        <w:t xml:space="preserve">                                    </w:t>
      </w:r>
      <w:r>
        <w:rPr>
          <w:noProof/>
        </w:rPr>
        <w:pict>
          <v:shape id="_x0000_i1026" type="#_x0000_t75" style="width:213.6pt;height:42.6pt">
            <v:imagedata r:id="rId9" o:title=""/>
          </v:shape>
        </w:pict>
      </w:r>
    </w:p>
    <w:sectPr w:rsidR="0078332B" w:rsidRPr="00BD4FA2" w:rsidSect="005B217E">
      <w:pgSz w:w="11906" w:h="16838"/>
      <w:pgMar w:top="709" w:right="1416" w:bottom="142" w:left="180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2B" w:rsidRDefault="0078332B" w:rsidP="00F86D90">
      <w:pPr>
        <w:spacing w:line="240" w:lineRule="auto"/>
      </w:pPr>
      <w:r>
        <w:separator/>
      </w:r>
    </w:p>
  </w:endnote>
  <w:endnote w:type="continuationSeparator" w:id="0">
    <w:p w:rsidR="0078332B" w:rsidRDefault="0078332B" w:rsidP="00F86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晥賱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2B" w:rsidRDefault="0078332B" w:rsidP="00F86D90">
      <w:pPr>
        <w:spacing w:line="240" w:lineRule="auto"/>
      </w:pPr>
      <w:r>
        <w:separator/>
      </w:r>
    </w:p>
  </w:footnote>
  <w:footnote w:type="continuationSeparator" w:id="0">
    <w:p w:rsidR="0078332B" w:rsidRDefault="0078332B" w:rsidP="00F86D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F45"/>
    <w:multiLevelType w:val="hybridMultilevel"/>
    <w:tmpl w:val="F2CC1A78"/>
    <w:lvl w:ilvl="0" w:tplc="13C27F9C">
      <w:numFmt w:val="bullet"/>
      <w:lvlText w:val="※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7754E0"/>
    <w:multiLevelType w:val="hybridMultilevel"/>
    <w:tmpl w:val="B35C769C"/>
    <w:lvl w:ilvl="0" w:tplc="9E580D5A">
      <w:numFmt w:val="bullet"/>
      <w:lvlText w:val="※"/>
      <w:lvlJc w:val="left"/>
      <w:pPr>
        <w:ind w:left="6598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7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55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4DD"/>
    <w:rsid w:val="0001221D"/>
    <w:rsid w:val="00117510"/>
    <w:rsid w:val="00125CB1"/>
    <w:rsid w:val="0015402E"/>
    <w:rsid w:val="001B43AF"/>
    <w:rsid w:val="001F3D66"/>
    <w:rsid w:val="00206195"/>
    <w:rsid w:val="0025613A"/>
    <w:rsid w:val="002621C7"/>
    <w:rsid w:val="002E23C4"/>
    <w:rsid w:val="003D5905"/>
    <w:rsid w:val="00492A23"/>
    <w:rsid w:val="004A3CBD"/>
    <w:rsid w:val="004B52F2"/>
    <w:rsid w:val="004C45FB"/>
    <w:rsid w:val="004D0071"/>
    <w:rsid w:val="004E3DF3"/>
    <w:rsid w:val="004F6F66"/>
    <w:rsid w:val="00550506"/>
    <w:rsid w:val="00566BEE"/>
    <w:rsid w:val="005A1569"/>
    <w:rsid w:val="005B217E"/>
    <w:rsid w:val="00651469"/>
    <w:rsid w:val="00687265"/>
    <w:rsid w:val="00694256"/>
    <w:rsid w:val="006B1295"/>
    <w:rsid w:val="00712F0E"/>
    <w:rsid w:val="0072371B"/>
    <w:rsid w:val="0078332B"/>
    <w:rsid w:val="00796934"/>
    <w:rsid w:val="007D5C7A"/>
    <w:rsid w:val="0085199E"/>
    <w:rsid w:val="008F5677"/>
    <w:rsid w:val="00925006"/>
    <w:rsid w:val="00953274"/>
    <w:rsid w:val="009560BD"/>
    <w:rsid w:val="00966554"/>
    <w:rsid w:val="00980D20"/>
    <w:rsid w:val="00A017C6"/>
    <w:rsid w:val="00A50405"/>
    <w:rsid w:val="00B27F1C"/>
    <w:rsid w:val="00B5162A"/>
    <w:rsid w:val="00B63FF2"/>
    <w:rsid w:val="00B80B3B"/>
    <w:rsid w:val="00B845B8"/>
    <w:rsid w:val="00BB2EA2"/>
    <w:rsid w:val="00BD4FA2"/>
    <w:rsid w:val="00BE6C25"/>
    <w:rsid w:val="00C23733"/>
    <w:rsid w:val="00CF1630"/>
    <w:rsid w:val="00CF175B"/>
    <w:rsid w:val="00D2041D"/>
    <w:rsid w:val="00D3567C"/>
    <w:rsid w:val="00D72F67"/>
    <w:rsid w:val="00D77883"/>
    <w:rsid w:val="00D87AF8"/>
    <w:rsid w:val="00DA21C8"/>
    <w:rsid w:val="00DA68FD"/>
    <w:rsid w:val="00DE5AB7"/>
    <w:rsid w:val="00E5754F"/>
    <w:rsid w:val="00E664DD"/>
    <w:rsid w:val="00ED20D2"/>
    <w:rsid w:val="00EE423F"/>
    <w:rsid w:val="00F0794D"/>
    <w:rsid w:val="00F650DE"/>
    <w:rsid w:val="00F854A5"/>
    <w:rsid w:val="00F86D90"/>
    <w:rsid w:val="00FA708D"/>
    <w:rsid w:val="00FE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95"/>
    <w:pPr>
      <w:widowControl w:val="0"/>
      <w:spacing w:line="240" w:lineRule="exact"/>
      <w:ind w:right="51"/>
      <w:jc w:val="distribute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64D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4DD"/>
    <w:rPr>
      <w:rFonts w:ascii="Cambria" w:eastAsia="新細明體" w:hAnsi="Cambria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25613A"/>
    <w:pPr>
      <w:widowControl/>
      <w:spacing w:before="150" w:after="150" w:line="240" w:lineRule="auto"/>
      <w:ind w:right="0"/>
      <w:jc w:val="left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25613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F8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D9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F86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D90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1B43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7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7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07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07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7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07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07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BED5E6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BED5E6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7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7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7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07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0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7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0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0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BED5E6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BED5E6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7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7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07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07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7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07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07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BED5E6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BED5E6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7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</dc:creator>
  <cp:keywords/>
  <dc:description/>
  <cp:lastModifiedBy>evelina</cp:lastModifiedBy>
  <cp:revision>2</cp:revision>
  <cp:lastPrinted>2015-05-06T09:28:00Z</cp:lastPrinted>
  <dcterms:created xsi:type="dcterms:W3CDTF">2016-10-19T08:14:00Z</dcterms:created>
  <dcterms:modified xsi:type="dcterms:W3CDTF">2016-10-19T08:14:00Z</dcterms:modified>
</cp:coreProperties>
</file>