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3.0 -->
  <w:body>
    <w:p>
      <w:pPr>
        <w:pStyle w:val="Standard"/>
        <w:jc w:val="center"/>
      </w:pPr>
      <w:r>
        <w:rPr>
          <w:rFonts w:ascii="Times New Roman" w:hAnsi="Times New Roman" w:cs="Times New Roman"/>
          <w:b/>
          <w:sz w:val="24"/>
          <w:szCs w:val="24"/>
        </w:rPr>
        <w:t>臺南市政府文化局</w:t>
      </w:r>
    </w:p>
    <w:p>
      <w:pPr>
        <w:pStyle w:val="Standard"/>
        <w:jc w:val="center"/>
      </w:pPr>
      <w:r>
        <w:rPr>
          <w:rFonts w:ascii="Times New Roman" w:hAnsi="Times New Roman" w:cs="Times New Roman"/>
          <w:b/>
          <w:sz w:val="24"/>
          <w:szCs w:val="24"/>
        </w:rPr>
        <w:t>110年博物館與地方文化</w:t>
      </w:r>
      <w:r>
        <w:rPr>
          <w:b/>
          <w:sz w:val="24"/>
          <w:szCs w:val="24"/>
        </w:rPr>
        <w:t>館暑期實習簡章</w:t>
      </w:r>
    </w:p>
    <w:p>
      <w:pPr>
        <w:pStyle w:val="Standard"/>
        <w:jc w:val="right"/>
        <w:rPr>
          <w:rFonts w:ascii="Times New Roman" w:hAnsi="Times New Roman" w:cs="Times New Roman"/>
          <w:sz w:val="16"/>
          <w:szCs w:val="24"/>
        </w:rPr>
      </w:pPr>
      <w:r>
        <w:rPr>
          <w:rFonts w:ascii="Times New Roman" w:hAnsi="Times New Roman" w:cs="Times New Roman"/>
          <w:sz w:val="16"/>
          <w:szCs w:val="24"/>
        </w:rPr>
        <w:t>110.1.26</w:t>
      </w:r>
    </w:p>
    <w:p>
      <w:pPr>
        <w:pStyle w:val="Standard"/>
        <w:numPr>
          <w:ilvl w:val="0"/>
          <w:numId w:val="2"/>
        </w:numPr>
        <w:ind w:left="546" w:right="0" w:hanging="546"/>
      </w:pPr>
      <w:r>
        <w:rPr>
          <w:rFonts w:ascii="Times New Roman" w:hAnsi="Times New Roman" w:cs="Times New Roman"/>
          <w:sz w:val="24"/>
          <w:szCs w:val="24"/>
        </w:rPr>
        <w:t>計畫理念</w:t>
        <w:br/>
        <w:t>本市擁有多元豐富的博物館及地方文化館資源，為使有志朝相關領域發展之學子習得實務經驗，同時讓各場館獲得人力與專業知識上的協助，藉此促進場館與學術單位的合作與交流，爰辦理110年博物館與地方文化館暑期實習計畫。</w:t>
        <w:br/>
        <w:t>本計畫由臺南市政府文化局辦理，彙整本市博物館與地方文化館實習需求，提供給各大專院校相關系所，並統一辦理後續媒合及面談，欲實習者請依本簡章內容提出申請。</w:t>
      </w:r>
    </w:p>
    <w:p>
      <w:pPr>
        <w:pStyle w:val="Standard"/>
        <w:ind w:left="480" w:right="0" w:firstLine="0"/>
        <w:rPr>
          <w:rFonts w:ascii="Times New Roman" w:hAnsi="Times New Roman" w:cs="Times New Roman"/>
          <w:sz w:val="24"/>
          <w:szCs w:val="24"/>
        </w:rPr>
      </w:pPr>
    </w:p>
    <w:p>
      <w:pPr>
        <w:pStyle w:val="Standard"/>
        <w:numPr>
          <w:ilvl w:val="0"/>
          <w:numId w:val="2"/>
        </w:numPr>
        <w:ind w:left="560" w:right="0" w:hanging="560"/>
      </w:pPr>
      <w:r>
        <w:rPr>
          <w:rFonts w:ascii="Times New Roman" w:hAnsi="Times New Roman" w:cs="Times New Roman"/>
          <w:sz w:val="24"/>
          <w:szCs w:val="24"/>
        </w:rPr>
        <w:t>申請對象</w:t>
        <w:br/>
        <w:t>博物館學、藝術管理、藝術教育、休閒觀光、其他相關系所或有興趣之</w:t>
      </w:r>
      <w:r>
        <w:rPr>
          <w:rFonts w:ascii="Times New Roman" w:hAnsi="Times New Roman" w:cs="Times New Roman"/>
          <w:b/>
          <w:sz w:val="24"/>
          <w:szCs w:val="24"/>
        </w:rPr>
        <w:t>在校生(大學生及研究生)</w:t>
      </w:r>
      <w:r>
        <w:rPr>
          <w:rFonts w:ascii="Times New Roman" w:hAnsi="Times New Roman" w:cs="Times New Roman"/>
          <w:sz w:val="24"/>
          <w:szCs w:val="24"/>
        </w:rPr>
        <w:t>均可提出申請。</w:t>
      </w:r>
    </w:p>
    <w:p>
      <w:pPr>
        <w:pStyle w:val="Standard"/>
        <w:ind w:left="480" w:right="0" w:firstLine="0"/>
        <w:rPr>
          <w:rFonts w:ascii="Times New Roman" w:hAnsi="Times New Roman" w:cs="Times New Roman"/>
          <w:sz w:val="24"/>
          <w:szCs w:val="24"/>
        </w:rPr>
      </w:pPr>
    </w:p>
    <w:p>
      <w:pPr>
        <w:pStyle w:val="Standard"/>
        <w:numPr>
          <w:ilvl w:val="0"/>
          <w:numId w:val="2"/>
        </w:numPr>
        <w:ind w:left="567" w:right="0" w:hanging="567"/>
      </w:pPr>
      <w:r>
        <w:rPr>
          <w:rFonts w:ascii="Times New Roman" w:hAnsi="Times New Roman" w:cs="Times New Roman"/>
          <w:sz w:val="24"/>
          <w:szCs w:val="24"/>
        </w:rPr>
        <w:t>實習期間與最低規定時數</w:t>
        <w:br/>
        <w:t>實習申請期間為110年7~8月，須完成</w:t>
      </w:r>
      <w:r>
        <w:rPr>
          <w:rFonts w:ascii="Times New Roman" w:hAnsi="Times New Roman" w:cs="Times New Roman"/>
          <w:b/>
          <w:sz w:val="24"/>
          <w:szCs w:val="24"/>
        </w:rPr>
        <w:t>至少160小時</w:t>
      </w:r>
      <w:r>
        <w:rPr>
          <w:rFonts w:ascii="Times New Roman" w:hAnsi="Times New Roman" w:cs="Times New Roman"/>
          <w:sz w:val="24"/>
          <w:szCs w:val="24"/>
        </w:rPr>
        <w:t>之實習工作。</w:t>
      </w:r>
    </w:p>
    <w:p>
      <w:pPr>
        <w:pStyle w:val="Standard"/>
        <w:ind w:left="480" w:right="0" w:firstLine="0"/>
        <w:rPr>
          <w:rFonts w:ascii="Times New Roman" w:hAnsi="Times New Roman" w:cs="Times New Roman"/>
          <w:sz w:val="24"/>
          <w:szCs w:val="24"/>
        </w:rPr>
      </w:pPr>
    </w:p>
    <w:p>
      <w:pPr>
        <w:pStyle w:val="Standard"/>
        <w:numPr>
          <w:ilvl w:val="0"/>
          <w:numId w:val="2"/>
        </w:numPr>
        <w:ind w:left="567" w:right="0" w:hanging="567"/>
        <w:rPr>
          <w:rFonts w:ascii="Times New Roman" w:hAnsi="Times New Roman" w:cs="Times New Roman"/>
          <w:sz w:val="24"/>
          <w:szCs w:val="24"/>
        </w:rPr>
      </w:pPr>
      <w:r>
        <w:rPr>
          <w:rFonts w:ascii="Times New Roman" w:hAnsi="Times New Roman" w:cs="Times New Roman"/>
          <w:sz w:val="24"/>
          <w:szCs w:val="24"/>
        </w:rPr>
        <w:t>申請文件</w:t>
      </w:r>
    </w:p>
    <w:p>
      <w:pPr>
        <w:pStyle w:val="Standard"/>
        <w:numPr>
          <w:ilvl w:val="1"/>
          <w:numId w:val="2"/>
        </w:numPr>
        <w:ind w:left="280" w:right="0" w:hanging="140"/>
      </w:pPr>
      <w:r>
        <w:rPr>
          <w:rFonts w:ascii="Times New Roman" w:hAnsi="Times New Roman" w:cs="Times New Roman"/>
          <w:sz w:val="24"/>
          <w:szCs w:val="24"/>
        </w:rPr>
        <w:t>實習申請書，請參閱附件二。</w:t>
      </w:r>
    </w:p>
    <w:p>
      <w:pPr>
        <w:pStyle w:val="Standard"/>
        <w:numPr>
          <w:ilvl w:val="1"/>
          <w:numId w:val="2"/>
        </w:numPr>
        <w:ind w:left="709" w:right="0" w:hanging="567"/>
        <w:rPr>
          <w:rFonts w:ascii="Times New Roman" w:hAnsi="Times New Roman" w:cs="Times New Roman"/>
          <w:sz w:val="24"/>
          <w:szCs w:val="24"/>
        </w:rPr>
      </w:pPr>
      <w:r>
        <w:rPr>
          <w:rFonts w:ascii="Times New Roman" w:hAnsi="Times New Roman" w:cs="Times New Roman"/>
          <w:sz w:val="24"/>
          <w:szCs w:val="24"/>
        </w:rPr>
        <w:t>一吋半身照片，請黏貼於申請書上。</w:t>
      </w:r>
    </w:p>
    <w:p>
      <w:pPr>
        <w:pStyle w:val="Standard"/>
        <w:numPr>
          <w:ilvl w:val="1"/>
          <w:numId w:val="2"/>
        </w:numPr>
        <w:ind w:left="709" w:right="0" w:hanging="567"/>
        <w:rPr>
          <w:rFonts w:ascii="Times New Roman" w:hAnsi="Times New Roman" w:cs="Times New Roman"/>
          <w:sz w:val="24"/>
          <w:szCs w:val="24"/>
        </w:rPr>
      </w:pPr>
      <w:r>
        <w:rPr>
          <w:rFonts w:ascii="Times New Roman" w:hAnsi="Times New Roman" w:cs="Times New Roman"/>
          <w:sz w:val="24"/>
          <w:szCs w:val="24"/>
        </w:rPr>
        <w:t>學生證影本，請黏貼於申請書上。</w:t>
      </w:r>
    </w:p>
    <w:p>
      <w:pPr>
        <w:pStyle w:val="Standard"/>
        <w:ind w:left="960" w:right="0" w:firstLine="0"/>
        <w:rPr>
          <w:rFonts w:ascii="Times New Roman" w:hAnsi="Times New Roman" w:cs="Times New Roman"/>
          <w:sz w:val="24"/>
          <w:szCs w:val="24"/>
        </w:rPr>
      </w:pPr>
    </w:p>
    <w:p>
      <w:pPr>
        <w:pStyle w:val="Standard"/>
        <w:numPr>
          <w:ilvl w:val="0"/>
          <w:numId w:val="2"/>
        </w:numPr>
        <w:ind w:left="567" w:right="0" w:hanging="567"/>
        <w:rPr>
          <w:rFonts w:ascii="Times New Roman" w:hAnsi="Times New Roman" w:cs="Times New Roman"/>
          <w:sz w:val="24"/>
          <w:szCs w:val="24"/>
        </w:rPr>
      </w:pPr>
      <w:r>
        <w:rPr>
          <w:rFonts w:ascii="Times New Roman" w:hAnsi="Times New Roman" w:cs="Times New Roman"/>
          <w:sz w:val="24"/>
          <w:szCs w:val="24"/>
        </w:rPr>
        <w:t>申請辦法</w:t>
      </w:r>
    </w:p>
    <w:p>
      <w:pPr>
        <w:pStyle w:val="Standard"/>
        <w:numPr>
          <w:ilvl w:val="1"/>
          <w:numId w:val="2"/>
        </w:numPr>
        <w:ind w:left="960" w:right="0" w:hanging="818"/>
      </w:pPr>
      <w:r>
        <w:rPr>
          <w:rFonts w:ascii="Times New Roman" w:hAnsi="Times New Roman" w:cs="Times New Roman"/>
          <w:sz w:val="24"/>
          <w:szCs w:val="24"/>
        </w:rPr>
        <w:t>寄送文件：紙本與電子檔並行</w:t>
      </w:r>
    </w:p>
    <w:p>
      <w:pPr>
        <w:pStyle w:val="Standard"/>
        <w:numPr>
          <w:ilvl w:val="2"/>
          <w:numId w:val="2"/>
        </w:numPr>
        <w:ind w:left="1440" w:right="0" w:hanging="306"/>
      </w:pPr>
      <w:r>
        <w:rPr>
          <w:rFonts w:ascii="Times New Roman" w:hAnsi="Times New Roman" w:cs="Times New Roman"/>
          <w:sz w:val="24"/>
          <w:szCs w:val="24"/>
        </w:rPr>
        <w:t>紙本：自簡章公告起至110年4月6日(星期二)為止，將上述申請文件紙本資料郵寄至文化局承辦人，以郵戳為憑，逾時不候。</w:t>
      </w:r>
    </w:p>
    <w:p>
      <w:pPr>
        <w:pStyle w:val="Standard"/>
        <w:numPr>
          <w:ilvl w:val="2"/>
          <w:numId w:val="2"/>
        </w:numPr>
        <w:ind w:left="1440" w:right="0" w:hanging="306"/>
      </w:pPr>
      <w:r>
        <w:rPr>
          <w:rFonts w:ascii="Times New Roman" w:hAnsi="Times New Roman" w:cs="Times New Roman"/>
          <w:sz w:val="24"/>
          <w:szCs w:val="24"/>
        </w:rPr>
        <w:t>電子檔：自簡章公告起至110年4月6日(星期二)下午5點整為止，將上述申請文件電子檔e-mail給文化局承辦人，標題請使用【申請110年暑期實習】○○○(申請人姓名)。</w:t>
      </w:r>
    </w:p>
    <w:p>
      <w:pPr>
        <w:pStyle w:val="Standard"/>
        <w:numPr>
          <w:ilvl w:val="1"/>
          <w:numId w:val="2"/>
        </w:numPr>
        <w:tabs>
          <w:tab w:val="left" w:pos="1135"/>
        </w:tabs>
        <w:ind w:left="993" w:right="0" w:hanging="850"/>
      </w:pPr>
      <w:r>
        <w:rPr>
          <w:rFonts w:ascii="Times New Roman" w:hAnsi="Times New Roman" w:cs="Times New Roman"/>
          <w:sz w:val="24"/>
          <w:szCs w:val="24"/>
        </w:rPr>
        <w:t>面談：預計於110年5月中前，由文化局召集相關單位辦理面談，確切時間與地點另行通知。</w:t>
      </w:r>
    </w:p>
    <w:p>
      <w:pPr>
        <w:pStyle w:val="Standard"/>
        <w:numPr>
          <w:ilvl w:val="1"/>
          <w:numId w:val="2"/>
        </w:numPr>
        <w:ind w:left="960" w:right="0" w:hanging="818"/>
      </w:pPr>
      <w:r>
        <w:rPr>
          <w:rFonts w:ascii="Times New Roman" w:hAnsi="Times New Roman" w:cs="Times New Roman"/>
          <w:sz w:val="24"/>
          <w:szCs w:val="24"/>
        </w:rPr>
        <w:t>報到通知：預計於110年5月底前，由各館通知報到時間與地點。</w:t>
      </w:r>
    </w:p>
    <w:p>
      <w:pPr>
        <w:pStyle w:val="Standard"/>
        <w:rPr>
          <w:rFonts w:ascii="Times New Roman" w:hAnsi="Times New Roman" w:cs="Times New Roman"/>
          <w:sz w:val="24"/>
          <w:szCs w:val="24"/>
        </w:rPr>
      </w:pPr>
    </w:p>
    <w:p>
      <w:pPr>
        <w:pStyle w:val="Standard"/>
        <w:numPr>
          <w:ilvl w:val="0"/>
          <w:numId w:val="2"/>
        </w:numPr>
        <w:ind w:left="567" w:right="0" w:hanging="567"/>
        <w:rPr>
          <w:rFonts w:ascii="Times New Roman" w:hAnsi="Times New Roman" w:cs="Times New Roman"/>
          <w:sz w:val="24"/>
          <w:szCs w:val="24"/>
        </w:rPr>
      </w:pPr>
      <w:r>
        <w:rPr>
          <w:rFonts w:ascii="Times New Roman" w:hAnsi="Times New Roman" w:cs="Times New Roman"/>
          <w:sz w:val="24"/>
          <w:szCs w:val="24"/>
        </w:rPr>
        <w:t>實習管理</w:t>
      </w:r>
    </w:p>
    <w:p>
      <w:pPr>
        <w:pStyle w:val="Standard"/>
        <w:numPr>
          <w:ilvl w:val="1"/>
          <w:numId w:val="2"/>
        </w:numPr>
        <w:ind w:left="1064" w:right="0" w:hanging="808"/>
      </w:pPr>
      <w:r>
        <w:rPr>
          <w:rFonts w:ascii="Times New Roman" w:hAnsi="Times New Roman" w:cs="Times New Roman"/>
          <w:sz w:val="24"/>
          <w:szCs w:val="24"/>
        </w:rPr>
        <w:t>差勤：實習者請依規定時間到館實習，採每日簽到、退方式，作為核發實習證明之依據；實際出勤時間與安排視各館館務情形而定。</w:t>
      </w:r>
    </w:p>
    <w:p>
      <w:pPr>
        <w:pStyle w:val="Standard"/>
        <w:numPr>
          <w:ilvl w:val="1"/>
          <w:numId w:val="2"/>
        </w:numPr>
        <w:ind w:left="1276" w:right="0" w:hanging="850"/>
      </w:pPr>
      <w:r>
        <w:rPr>
          <w:rFonts w:ascii="Times New Roman" w:hAnsi="Times New Roman" w:cs="Times New Roman"/>
          <w:sz w:val="24"/>
          <w:szCs w:val="24"/>
        </w:rPr>
        <w:t>請假：實習期間若須請假，請至少於三天前告知實習單位；若遇突發狀況須臨時請假，請務必及時告知，以便實習單位人力調度。</w:t>
      </w:r>
    </w:p>
    <w:p>
      <w:pPr>
        <w:pStyle w:val="Standard"/>
        <w:numPr>
          <w:ilvl w:val="1"/>
          <w:numId w:val="2"/>
        </w:numPr>
        <w:ind w:left="1276" w:right="0" w:hanging="850"/>
      </w:pPr>
      <w:r>
        <w:rPr>
          <w:rFonts w:ascii="Times New Roman" w:hAnsi="Times New Roman" w:cs="Times New Roman"/>
          <w:sz w:val="24"/>
          <w:szCs w:val="24"/>
        </w:rPr>
        <w:t>實習週記：實習生應每週撰寫實習週記，並於次週交予實習單位指導人。</w:t>
      </w:r>
    </w:p>
    <w:p>
      <w:pPr>
        <w:pStyle w:val="Standard"/>
        <w:numPr>
          <w:ilvl w:val="1"/>
          <w:numId w:val="2"/>
        </w:numPr>
        <w:ind w:left="1276" w:right="0" w:hanging="850"/>
      </w:pPr>
      <w:r>
        <w:rPr>
          <w:rFonts w:ascii="Times New Roman" w:hAnsi="Times New Roman" w:cs="Times New Roman"/>
          <w:sz w:val="24"/>
          <w:szCs w:val="24"/>
        </w:rPr>
        <w:t>實習單位指導人：參與實習計畫之館舍將安排一名實習單位指導人，協助實習生在實習期間內業務學習、執行及評鑑等事宜。</w:t>
      </w:r>
    </w:p>
    <w:p>
      <w:pPr>
        <w:pStyle w:val="Standard"/>
        <w:ind w:left="480" w:right="0" w:firstLine="0"/>
        <w:rPr>
          <w:rFonts w:ascii="Times New Roman" w:hAnsi="Times New Roman" w:cs="Times New Roman"/>
          <w:sz w:val="24"/>
          <w:szCs w:val="24"/>
        </w:rPr>
      </w:pPr>
    </w:p>
    <w:p>
      <w:pPr>
        <w:pStyle w:val="Standard"/>
        <w:numPr>
          <w:ilvl w:val="0"/>
          <w:numId w:val="2"/>
        </w:numPr>
        <w:ind w:left="567" w:right="0" w:hanging="567"/>
      </w:pPr>
      <w:r>
        <w:rPr>
          <w:rFonts w:ascii="Times New Roman" w:hAnsi="Times New Roman" w:cs="Times New Roman"/>
          <w:sz w:val="24"/>
          <w:szCs w:val="24"/>
        </w:rPr>
        <w:t>實習證明</w:t>
        <w:br/>
        <w:t>實習期間應完成最低規定時數，由文化局開立實習時數證明。</w:t>
      </w:r>
    </w:p>
    <w:p>
      <w:pPr>
        <w:pStyle w:val="Standard"/>
        <w:ind w:left="480" w:right="0" w:firstLine="0"/>
        <w:rPr>
          <w:rFonts w:ascii="Times New Roman" w:hAnsi="Times New Roman" w:cs="Times New Roman"/>
          <w:sz w:val="24"/>
          <w:szCs w:val="24"/>
        </w:rPr>
      </w:pPr>
    </w:p>
    <w:p>
      <w:pPr>
        <w:pStyle w:val="Standard"/>
        <w:numPr>
          <w:ilvl w:val="0"/>
          <w:numId w:val="2"/>
        </w:numPr>
        <w:ind w:left="567" w:right="0" w:hanging="567"/>
        <w:rPr>
          <w:rFonts w:ascii="Times New Roman" w:hAnsi="Times New Roman" w:cs="Times New Roman"/>
          <w:sz w:val="24"/>
          <w:szCs w:val="24"/>
        </w:rPr>
      </w:pPr>
      <w:r>
        <w:rPr>
          <w:rFonts w:ascii="Times New Roman" w:hAnsi="Times New Roman" w:cs="Times New Roman"/>
          <w:sz w:val="24"/>
          <w:szCs w:val="24"/>
        </w:rPr>
        <w:t>其他</w:t>
      </w:r>
    </w:p>
    <w:p>
      <w:pPr>
        <w:pStyle w:val="Standard"/>
        <w:numPr>
          <w:ilvl w:val="1"/>
          <w:numId w:val="2"/>
        </w:numPr>
        <w:ind w:left="1276" w:right="0" w:hanging="850"/>
        <w:rPr>
          <w:rFonts w:ascii="Times New Roman" w:hAnsi="Times New Roman" w:cs="Times New Roman"/>
          <w:sz w:val="24"/>
          <w:szCs w:val="24"/>
        </w:rPr>
      </w:pPr>
      <w:r>
        <w:rPr>
          <w:rFonts w:ascii="Times New Roman" w:hAnsi="Times New Roman" w:cs="Times New Roman"/>
          <w:sz w:val="24"/>
          <w:szCs w:val="24"/>
        </w:rPr>
        <w:t>實習者於實習期間內於各館取得之資料或文件，未獲各館同意即擅自公開發表者，經發現並查證屬實，各館或本局可依法追究責任。</w:t>
      </w:r>
    </w:p>
    <w:p>
      <w:pPr>
        <w:pStyle w:val="Standard"/>
        <w:numPr>
          <w:ilvl w:val="1"/>
          <w:numId w:val="2"/>
        </w:numPr>
        <w:ind w:left="1276" w:right="0" w:hanging="850"/>
        <w:rPr>
          <w:rFonts w:ascii="Times New Roman" w:hAnsi="Times New Roman" w:cs="Times New Roman"/>
          <w:sz w:val="24"/>
          <w:szCs w:val="24"/>
        </w:rPr>
      </w:pPr>
      <w:r>
        <w:rPr>
          <w:rFonts w:ascii="Times New Roman" w:hAnsi="Times New Roman" w:cs="Times New Roman"/>
          <w:sz w:val="24"/>
          <w:szCs w:val="24"/>
        </w:rPr>
        <w:t>實習者於實習期間內，若有不適任或損害各館名譽之行為，經各館通報並查證屬實，本局有權終止實習並通知實習者所就讀之學校。</w:t>
      </w:r>
    </w:p>
    <w:p>
      <w:pPr>
        <w:pStyle w:val="Standard"/>
        <w:ind w:left="480" w:right="0" w:firstLine="0"/>
        <w:rPr>
          <w:rFonts w:ascii="Times New Roman" w:hAnsi="Times New Roman" w:cs="Times New Roman"/>
          <w:sz w:val="24"/>
          <w:szCs w:val="24"/>
        </w:rPr>
      </w:pPr>
    </w:p>
    <w:p>
      <w:pPr>
        <w:pStyle w:val="Standard"/>
        <w:numPr>
          <w:ilvl w:val="0"/>
          <w:numId w:val="2"/>
        </w:numPr>
        <w:ind w:left="567" w:right="0" w:hanging="567"/>
      </w:pPr>
      <w:r>
        <w:rPr>
          <w:rFonts w:ascii="Times New Roman" w:hAnsi="Times New Roman" w:cs="Times New Roman"/>
          <w:sz w:val="24"/>
          <w:szCs w:val="24"/>
        </w:rPr>
        <w:t>承辦人聯絡方式</w:t>
        <w:br/>
        <w:t>臺南市政府文化局</w:t>
      </w:r>
      <w:r>
        <w:rPr>
          <w:rFonts w:ascii="Times New Roman" w:eastAsia="Times New Roman" w:hAnsi="Times New Roman" w:cs="Times New Roman"/>
          <w:sz w:val="24"/>
          <w:szCs w:val="24"/>
        </w:rPr>
        <w:t xml:space="preserve">  </w:t>
      </w:r>
      <w:r>
        <w:rPr>
          <w:rFonts w:ascii="Times New Roman" w:hAnsi="Times New Roman" w:cs="Times New Roman"/>
          <w:sz w:val="24"/>
          <w:szCs w:val="24"/>
        </w:rPr>
        <w:t>文化資源科</w:t>
      </w:r>
      <w:r>
        <w:rPr>
          <w:rFonts w:ascii="Times New Roman" w:eastAsia="Times New Roman" w:hAnsi="Times New Roman" w:cs="Times New Roman"/>
          <w:sz w:val="24"/>
          <w:szCs w:val="24"/>
        </w:rPr>
        <w:t xml:space="preserve">  </w:t>
      </w:r>
      <w:r>
        <w:rPr>
          <w:rFonts w:ascii="Times New Roman" w:hAnsi="Times New Roman" w:cs="Times New Roman"/>
          <w:sz w:val="24"/>
          <w:szCs w:val="24"/>
        </w:rPr>
        <w:t>許小姐</w:t>
        <w:br/>
        <w:t>電話：(06)6320501、6321350</w:t>
        <w:br/>
        <w:t>E-mail：</w:t>
      </w:r>
      <w:hyperlink r:id="rId4" w:history="1">
        <w:r>
          <w:rPr>
            <w:rFonts w:ascii="Times New Roman" w:hAnsi="Times New Roman" w:cs="Times New Roman"/>
            <w:color w:val="0000FF"/>
            <w:sz w:val="24"/>
            <w:szCs w:val="24"/>
            <w:u w:val="single"/>
          </w:rPr>
          <w:t>w19889124@mail.tainan.gov.tw</w:t>
        </w:r>
      </w:hyperlink>
      <w:r>
        <w:rPr>
          <w:rFonts w:ascii="Times New Roman" w:hAnsi="Times New Roman" w:cs="Times New Roman"/>
          <w:sz w:val="24"/>
          <w:szCs w:val="24"/>
        </w:rPr>
        <w:t xml:space="preserve"> </w:t>
        <w:br/>
        <w:t>地址：73049臺南市新營區中正路23號</w:t>
      </w:r>
    </w:p>
    <w:p>
      <w:pPr>
        <w:pStyle w:val="Standard"/>
        <w:rPr>
          <w:rFonts w:ascii="Times New Roman" w:hAnsi="Times New Roman" w:cs="Times New Roman"/>
          <w:sz w:val="24"/>
          <w:szCs w:val="24"/>
        </w:rPr>
        <w:sectPr>
          <w:footerReference w:type="default" r:id="rId5"/>
          <w:type w:val="continuous"/>
          <w:pgSz w:w="11906" w:h="16838" w:orient="portrait"/>
          <w:pgMar w:top="1440" w:right="1800" w:bottom="1440" w:left="1800" w:header="1440" w:footer="992"/>
          <w:pgBorders>
            <w:top w:val="nil"/>
            <w:left w:val="nil"/>
            <w:bottom w:val="nil"/>
            <w:right w:val="nil"/>
          </w:pgBorders>
          <w:cols w:space="720"/>
          <w:bidi w:val="0"/>
        </w:sectPr>
      </w:pPr>
    </w:p>
    <w:p>
      <w:pPr>
        <w:pStyle w:val="Standard"/>
        <w:jc w:val="center"/>
      </w:pPr>
      <w:r>
        <w:rPr>
          <w:b/>
          <w:sz w:val="24"/>
          <w:szCs w:val="24"/>
        </w:rPr>
        <w:t xml:space="preserve">臺南市政府文化局110年博物館與地方文化館暑期實習計畫  </w:t>
      </w:r>
    </w:p>
    <w:p>
      <w:pPr>
        <w:pStyle w:val="Standard"/>
        <w:jc w:val="center"/>
        <w:rPr>
          <w:b/>
          <w:sz w:val="24"/>
          <w:szCs w:val="24"/>
        </w:rPr>
      </w:pPr>
      <w:r>
        <w:rPr>
          <w:b/>
          <w:sz w:val="24"/>
          <w:szCs w:val="24"/>
        </w:rPr>
        <w:t>申請書</w:t>
      </w:r>
    </w:p>
    <w:tbl>
      <w:tblPr>
        <w:tblStyle w:val="TableNormal"/>
        <w:tblW w:w="9888" w:type="dxa"/>
        <w:jc w:val="center"/>
        <w:tblInd w:w="0" w:type="dxa"/>
        <w:tblLayout w:type="fixed"/>
      </w:tblPr>
      <w:tblGrid>
        <w:gridCol w:w="1826"/>
        <w:gridCol w:w="103"/>
        <w:gridCol w:w="1856"/>
        <w:gridCol w:w="1620"/>
        <w:gridCol w:w="180"/>
        <w:gridCol w:w="1903"/>
        <w:gridCol w:w="127"/>
        <w:gridCol w:w="2273"/>
      </w:tblGrid>
      <w:tr>
        <w:tblPrEx>
          <w:tblW w:w="9888" w:type="dxa"/>
          <w:jc w:val="center"/>
          <w:tblInd w:w="0" w:type="dxa"/>
          <w:tblLayout w:type="fixed"/>
        </w:tblPrEx>
        <w:trPr>
          <w:trHeight w:hRule="exact" w:val="454"/>
          <w:jc w:val="center"/>
        </w:trPr>
        <w:tc>
          <w:tcPr>
            <w:tcW w:w="9888" w:type="dxa"/>
            <w:gridSpan w:val="8"/>
            <w:tcBorders>
              <w:top w:val="double" w:sz="4" w:space="0" w:color="000000"/>
              <w:left w:val="double" w:sz="4" w:space="0" w:color="000000"/>
              <w:bottom w:val="single" w:sz="4" w:space="0" w:color="000000"/>
              <w:right w:val="double" w:sz="4" w:space="0" w:color="000000"/>
            </w:tcBorders>
            <w:shd w:val="clear" w:color="auto" w:fill="C0C0C0"/>
            <w:tcMar>
              <w:left w:w="108" w:type="dxa"/>
              <w:right w:w="108" w:type="dxa"/>
            </w:tcMar>
            <w:vAlign w:val="center"/>
          </w:tcPr>
          <w:p>
            <w:pPr>
              <w:pStyle w:val="Standard"/>
              <w:jc w:val="center"/>
            </w:pPr>
            <w:r>
              <w:rPr>
                <w:b/>
                <w:sz w:val="24"/>
                <w:szCs w:val="24"/>
              </w:rPr>
              <w:t>(本欄由文化局填寫)編號：                               收件日期：   年   月   日</w:t>
            </w:r>
          </w:p>
        </w:tc>
      </w:tr>
      <w:tr>
        <w:tblPrEx>
          <w:tblW w:w="9888" w:type="dxa"/>
          <w:jc w:val="center"/>
          <w:tblInd w:w="0" w:type="dxa"/>
          <w:tblLayout w:type="fixed"/>
        </w:tblPrEx>
        <w:trPr>
          <w:trHeight w:hRule="exact" w:val="811"/>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姓名</w:t>
            </w:r>
          </w:p>
        </w:tc>
        <w:tc>
          <w:tcPr>
            <w:tcW w:w="1959"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1620"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英文姓名</w:t>
            </w:r>
          </w:p>
          <w:p>
            <w:pPr>
              <w:pStyle w:val="Standard"/>
              <w:jc w:val="center"/>
              <w:rPr>
                <w:sz w:val="16"/>
                <w:szCs w:val="16"/>
              </w:rPr>
            </w:pPr>
            <w:r>
              <w:rPr>
                <w:sz w:val="16"/>
                <w:szCs w:val="16"/>
              </w:rPr>
              <w:t>(同護照)</w:t>
            </w:r>
          </w:p>
          <w:p>
            <w:pPr>
              <w:pStyle w:val="Standard"/>
              <w:jc w:val="center"/>
              <w:rPr>
                <w:sz w:val="24"/>
                <w:szCs w:val="24"/>
              </w:rPr>
            </w:pPr>
          </w:p>
        </w:tc>
        <w:tc>
          <w:tcPr>
            <w:tcW w:w="2083"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2400" w:type="dxa"/>
            <w:gridSpan w:val="2"/>
            <w:vMerge w:val="restart"/>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pPr>
              <w:pStyle w:val="Standard"/>
              <w:jc w:val="center"/>
              <w:rPr>
                <w:sz w:val="20"/>
                <w:szCs w:val="20"/>
              </w:rPr>
            </w:pPr>
            <w:r>
              <w:rPr>
                <w:sz w:val="20"/>
                <w:szCs w:val="20"/>
              </w:rPr>
              <w:t>請黏貼一吋半身照片</w:t>
            </w: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E-mail</w:t>
            </w:r>
          </w:p>
        </w:tc>
        <w:tc>
          <w:tcPr>
            <w:tcW w:w="5662" w:type="dxa"/>
            <w:gridSpan w:val="5"/>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2400" w:type="dxa"/>
            <w:gridSpan w:val="2"/>
            <w:vMerge/>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連絡電話</w:t>
            </w:r>
          </w:p>
        </w:tc>
        <w:tc>
          <w:tcPr>
            <w:tcW w:w="1959"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1620"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身份證字號</w:t>
            </w:r>
          </w:p>
        </w:tc>
        <w:tc>
          <w:tcPr>
            <w:tcW w:w="2083"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2400" w:type="dxa"/>
            <w:gridSpan w:val="2"/>
            <w:vMerge/>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tc>
      </w:tr>
      <w:tr>
        <w:tblPrEx>
          <w:tblW w:w="9888" w:type="dxa"/>
          <w:jc w:val="center"/>
          <w:tblInd w:w="0" w:type="dxa"/>
          <w:tblLayout w:type="fixed"/>
        </w:tblPrEx>
        <w:trPr>
          <w:trHeight w:hRule="exact" w:val="695"/>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pPr>
            <w:r>
              <w:rPr>
                <w:sz w:val="24"/>
                <w:szCs w:val="24"/>
              </w:rPr>
              <w:t>通訊地址</w:t>
            </w:r>
          </w:p>
        </w:tc>
        <w:tc>
          <w:tcPr>
            <w:tcW w:w="5662" w:type="dxa"/>
            <w:gridSpan w:val="5"/>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pPr>
            <w:r>
              <w:rPr>
                <w:sz w:val="16"/>
                <w:szCs w:val="16"/>
              </w:rPr>
              <w:t>(請填寫郵遞區號，</w:t>
            </w:r>
            <w:r>
              <w:rPr>
                <w:b/>
                <w:sz w:val="16"/>
                <w:szCs w:val="16"/>
              </w:rPr>
              <w:t>勿</w:t>
            </w:r>
            <w:r>
              <w:rPr>
                <w:sz w:val="16"/>
                <w:szCs w:val="16"/>
              </w:rPr>
              <w:t>填寫宿舍地址)</w:t>
            </w:r>
          </w:p>
        </w:tc>
        <w:tc>
          <w:tcPr>
            <w:tcW w:w="2400" w:type="dxa"/>
            <w:gridSpan w:val="2"/>
            <w:vMerge/>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緊急聯絡人</w:t>
            </w:r>
          </w:p>
        </w:tc>
        <w:tc>
          <w:tcPr>
            <w:tcW w:w="1959"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1620"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2"/>
                <w:szCs w:val="22"/>
              </w:rPr>
            </w:pPr>
            <w:r>
              <w:rPr>
                <w:sz w:val="22"/>
                <w:szCs w:val="22"/>
              </w:rPr>
              <w:t>與申請者關係</w:t>
            </w:r>
          </w:p>
        </w:tc>
        <w:tc>
          <w:tcPr>
            <w:tcW w:w="2083"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4"/>
                <w:szCs w:val="24"/>
              </w:rPr>
            </w:pPr>
          </w:p>
        </w:tc>
        <w:tc>
          <w:tcPr>
            <w:tcW w:w="2400" w:type="dxa"/>
            <w:gridSpan w:val="2"/>
            <w:vMerge/>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pPr>
            <w:r>
              <w:rPr>
                <w:sz w:val="22"/>
                <w:szCs w:val="22"/>
              </w:rPr>
              <w:t>緊急連絡人電話</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rPr>
                <w:sz w:val="24"/>
                <w:szCs w:val="24"/>
              </w:rPr>
            </w:pPr>
            <w:r>
              <w:rPr>
                <w:sz w:val="24"/>
                <w:szCs w:val="24"/>
              </w:rPr>
              <w:t>手機：                  住家：(  )</w:t>
            </w: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可實習期間</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pPr>
            <w:r>
              <w:rPr>
                <w:sz w:val="24"/>
                <w:szCs w:val="24"/>
              </w:rPr>
              <w:t>110年    月    日至110年    月    日，預計申請實習        小時。</w:t>
            </w: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專長</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center"/>
              <w:rPr>
                <w:sz w:val="24"/>
                <w:szCs w:val="24"/>
              </w:rPr>
            </w:p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興趣</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center"/>
              <w:rPr>
                <w:sz w:val="24"/>
                <w:szCs w:val="24"/>
              </w:rPr>
            </w:p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pPr>
            <w:r>
              <w:rPr>
                <w:sz w:val="24"/>
                <w:szCs w:val="24"/>
              </w:rPr>
              <w:t>特殊語言能力</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center"/>
              <w:rPr>
                <w:sz w:val="24"/>
                <w:szCs w:val="24"/>
              </w:rPr>
            </w:pPr>
          </w:p>
        </w:tc>
      </w:tr>
      <w:tr>
        <w:tblPrEx>
          <w:tblW w:w="9888" w:type="dxa"/>
          <w:jc w:val="center"/>
          <w:tblInd w:w="0" w:type="dxa"/>
          <w:tblLayout w:type="fixed"/>
        </w:tblPrEx>
        <w:trPr>
          <w:trHeight w:hRule="exact" w:val="454"/>
          <w:jc w:val="center"/>
        </w:trPr>
        <w:tc>
          <w:tcPr>
            <w:tcW w:w="1826" w:type="dxa"/>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0"/>
                <w:szCs w:val="20"/>
              </w:rPr>
            </w:pPr>
            <w:r>
              <w:rPr>
                <w:sz w:val="20"/>
                <w:szCs w:val="20"/>
              </w:rPr>
              <w:t>曾修習相關課程</w:t>
            </w:r>
          </w:p>
        </w:tc>
        <w:tc>
          <w:tcPr>
            <w:tcW w:w="8062" w:type="dxa"/>
            <w:gridSpan w:val="7"/>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center"/>
              <w:rPr>
                <w:sz w:val="24"/>
                <w:szCs w:val="24"/>
              </w:rPr>
            </w:pPr>
          </w:p>
        </w:tc>
      </w:tr>
      <w:tr>
        <w:tblPrEx>
          <w:tblW w:w="9888" w:type="dxa"/>
          <w:jc w:val="center"/>
          <w:tblInd w:w="0" w:type="dxa"/>
          <w:tblLayout w:type="fixed"/>
        </w:tblPrEx>
        <w:trPr>
          <w:trHeight w:val="780"/>
          <w:jc w:val="center"/>
        </w:trPr>
        <w:tc>
          <w:tcPr>
            <w:tcW w:w="3785" w:type="dxa"/>
            <w:gridSpan w:val="3"/>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欲申請實習館舍</w:t>
            </w:r>
          </w:p>
          <w:p>
            <w:pPr>
              <w:pStyle w:val="Standard"/>
              <w:jc w:val="center"/>
              <w:rPr>
                <w:sz w:val="16"/>
                <w:szCs w:val="16"/>
              </w:rPr>
            </w:pPr>
            <w:r>
              <w:rPr>
                <w:sz w:val="16"/>
                <w:szCs w:val="16"/>
              </w:rPr>
              <w:t>(請參閱附件館舍名單，志願未填滿者視同放棄。)</w:t>
            </w:r>
          </w:p>
        </w:tc>
        <w:tc>
          <w:tcPr>
            <w:tcW w:w="1800"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0"/>
                <w:szCs w:val="20"/>
              </w:rPr>
            </w:pPr>
            <w:r>
              <w:rPr>
                <w:sz w:val="20"/>
                <w:szCs w:val="20"/>
              </w:rPr>
              <w:t>志願1</w:t>
            </w:r>
          </w:p>
        </w:tc>
        <w:tc>
          <w:tcPr>
            <w:tcW w:w="2030" w:type="dxa"/>
            <w:gridSpan w:val="2"/>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center"/>
              <w:rPr>
                <w:sz w:val="20"/>
                <w:szCs w:val="20"/>
              </w:rPr>
            </w:pPr>
            <w:r>
              <w:rPr>
                <w:sz w:val="20"/>
                <w:szCs w:val="20"/>
              </w:rPr>
              <w:t>志願2</w:t>
            </w:r>
          </w:p>
        </w:tc>
        <w:tc>
          <w:tcPr>
            <w:tcW w:w="2273" w:type="dxa"/>
            <w:tcBorders>
              <w:top w:val="single" w:sz="4" w:space="0" w:color="000000"/>
              <w:left w:val="single" w:sz="4" w:space="0" w:color="000000"/>
              <w:bottom w:val="single" w:sz="4" w:space="0" w:color="000000"/>
              <w:right w:val="double" w:sz="4" w:space="0" w:color="000000"/>
            </w:tcBorders>
            <w:tcMar>
              <w:left w:w="108" w:type="dxa"/>
              <w:right w:w="108" w:type="dxa"/>
            </w:tcMar>
            <w:vAlign w:val="top"/>
          </w:tcPr>
          <w:p>
            <w:pPr>
              <w:pStyle w:val="Standard"/>
              <w:jc w:val="center"/>
              <w:rPr>
                <w:sz w:val="20"/>
                <w:szCs w:val="20"/>
              </w:rPr>
            </w:pPr>
            <w:r>
              <w:rPr>
                <w:sz w:val="20"/>
                <w:szCs w:val="20"/>
              </w:rPr>
              <w:t>志願3</w:t>
            </w:r>
          </w:p>
        </w:tc>
      </w:tr>
      <w:tr>
        <w:tblPrEx>
          <w:tblW w:w="9888" w:type="dxa"/>
          <w:jc w:val="center"/>
          <w:tblInd w:w="0" w:type="dxa"/>
          <w:tblLayout w:type="fixed"/>
        </w:tblPrEx>
        <w:trPr>
          <w:trHeight w:val="2906"/>
          <w:jc w:val="center"/>
        </w:trPr>
        <w:tc>
          <w:tcPr>
            <w:tcW w:w="1929" w:type="dxa"/>
            <w:gridSpan w:val="2"/>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實習計畫</w:t>
            </w:r>
          </w:p>
        </w:tc>
        <w:tc>
          <w:tcPr>
            <w:tcW w:w="7959" w:type="dxa"/>
            <w:gridSpan w:val="6"/>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center"/>
              <w:rPr>
                <w:sz w:val="16"/>
                <w:szCs w:val="16"/>
              </w:rPr>
            </w:pPr>
            <w:r>
              <w:rPr>
                <w:sz w:val="16"/>
                <w:szCs w:val="16"/>
              </w:rPr>
              <w:t>(請簡單說明申請實習理由、館舍選擇理由、實習期間的目標等，文長600字以內。)</w:t>
            </w:r>
          </w:p>
          <w:p>
            <w:pPr>
              <w:pStyle w:val="Standard"/>
              <w:jc w:val="center"/>
              <w:rPr>
                <w:sz w:val="24"/>
                <w:szCs w:val="24"/>
              </w:rPr>
            </w:pPr>
          </w:p>
          <w:p>
            <w:pPr>
              <w:pStyle w:val="Standard"/>
              <w:jc w:val="center"/>
              <w:rPr>
                <w:sz w:val="24"/>
                <w:szCs w:val="24"/>
              </w:rPr>
            </w:pPr>
          </w:p>
          <w:p>
            <w:pPr>
              <w:pStyle w:val="Standard"/>
              <w:jc w:val="center"/>
              <w:rPr>
                <w:sz w:val="24"/>
                <w:szCs w:val="24"/>
              </w:rPr>
            </w:pPr>
          </w:p>
          <w:p>
            <w:pPr>
              <w:pStyle w:val="Standard"/>
              <w:jc w:val="center"/>
              <w:rPr>
                <w:sz w:val="24"/>
                <w:szCs w:val="24"/>
              </w:rPr>
            </w:pPr>
          </w:p>
          <w:p>
            <w:pPr>
              <w:pStyle w:val="Standard"/>
              <w:jc w:val="center"/>
              <w:rPr>
                <w:sz w:val="24"/>
                <w:szCs w:val="24"/>
              </w:rPr>
            </w:pPr>
          </w:p>
          <w:p>
            <w:pPr>
              <w:pStyle w:val="Standard"/>
              <w:rPr>
                <w:sz w:val="24"/>
                <w:szCs w:val="24"/>
              </w:rPr>
            </w:pPr>
          </w:p>
        </w:tc>
      </w:tr>
      <w:tr>
        <w:tblPrEx>
          <w:tblW w:w="9888" w:type="dxa"/>
          <w:jc w:val="center"/>
          <w:tblInd w:w="0" w:type="dxa"/>
          <w:tblLayout w:type="fixed"/>
        </w:tblPrEx>
        <w:trPr>
          <w:trHeight w:hRule="exact" w:val="454"/>
          <w:jc w:val="center"/>
        </w:trPr>
        <w:tc>
          <w:tcPr>
            <w:tcW w:w="1929" w:type="dxa"/>
            <w:gridSpan w:val="2"/>
            <w:vMerge w:val="restart"/>
            <w:tcBorders>
              <w:top w:val="single" w:sz="4" w:space="0" w:color="000000"/>
              <w:left w:val="doub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推薦單位</w:t>
            </w:r>
          </w:p>
          <w:p>
            <w:pPr>
              <w:pStyle w:val="Standard"/>
              <w:jc w:val="center"/>
              <w:rPr>
                <w:sz w:val="16"/>
                <w:szCs w:val="16"/>
              </w:rPr>
            </w:pPr>
            <w:r>
              <w:rPr>
                <w:sz w:val="16"/>
                <w:szCs w:val="16"/>
              </w:rPr>
              <w:t>(請加蓋學校系所印章)</w:t>
            </w:r>
          </w:p>
        </w:tc>
        <w:tc>
          <w:tcPr>
            <w:tcW w:w="3656" w:type="dxa"/>
            <w:gridSpan w:val="3"/>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p>
          <w:p>
            <w:pPr>
              <w:pStyle w:val="Standard"/>
              <w:jc w:val="center"/>
              <w:rPr>
                <w:sz w:val="24"/>
                <w:szCs w:val="24"/>
              </w:rPr>
            </w:pPr>
          </w:p>
          <w:p>
            <w:pPr>
              <w:pStyle w:val="Standard"/>
              <w:jc w:val="center"/>
              <w:rPr>
                <w:sz w:val="24"/>
                <w:szCs w:val="24"/>
              </w:rPr>
            </w:pPr>
          </w:p>
          <w:p>
            <w:pPr>
              <w:pStyle w:val="Standard"/>
              <w:jc w:val="center"/>
              <w:rPr>
                <w:sz w:val="24"/>
                <w:szCs w:val="24"/>
              </w:rPr>
            </w:pPr>
          </w:p>
          <w:p>
            <w:pPr>
              <w:pStyle w:val="Standard"/>
              <w:jc w:val="center"/>
              <w:rPr>
                <w:sz w:val="24"/>
                <w:szCs w:val="24"/>
              </w:rPr>
            </w:pPr>
          </w:p>
        </w:tc>
        <w:tc>
          <w:tcPr>
            <w:tcW w:w="4303" w:type="dxa"/>
            <w:gridSpan w:val="3"/>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rPr>
                <w:sz w:val="24"/>
                <w:szCs w:val="24"/>
              </w:rPr>
            </w:pPr>
            <w:r>
              <w:rPr>
                <w:sz w:val="24"/>
                <w:szCs w:val="24"/>
              </w:rPr>
              <w:t>學校：</w:t>
            </w:r>
          </w:p>
        </w:tc>
      </w:tr>
      <w:tr>
        <w:tblPrEx>
          <w:tblW w:w="9888" w:type="dxa"/>
          <w:jc w:val="center"/>
          <w:tblInd w:w="0" w:type="dxa"/>
          <w:tblLayout w:type="fixed"/>
        </w:tblPrEx>
        <w:trPr>
          <w:trHeight w:hRule="exact" w:val="454"/>
          <w:jc w:val="center"/>
        </w:trPr>
        <w:tc>
          <w:tcPr>
            <w:tcW w:w="1929" w:type="dxa"/>
            <w:gridSpan w:val="2"/>
            <w:vMerge/>
            <w:tcBorders>
              <w:top w:val="single" w:sz="4" w:space="0" w:color="000000"/>
              <w:left w:val="double" w:sz="4" w:space="0" w:color="000000"/>
              <w:bottom w:val="single" w:sz="4" w:space="0" w:color="000000"/>
              <w:right w:val="nil"/>
            </w:tcBorders>
            <w:tcMar>
              <w:left w:w="108" w:type="dxa"/>
              <w:right w:w="108" w:type="dxa"/>
            </w:tcMar>
            <w:vAlign w:val="center"/>
          </w:tcPr>
          <w:p/>
        </w:tc>
        <w:tc>
          <w:tcPr>
            <w:tcW w:w="3656" w:type="dxa"/>
            <w:gridSpan w:val="3"/>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4303" w:type="dxa"/>
            <w:gridSpan w:val="3"/>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rPr>
                <w:sz w:val="24"/>
                <w:szCs w:val="24"/>
              </w:rPr>
            </w:pPr>
            <w:r>
              <w:rPr>
                <w:sz w:val="24"/>
                <w:szCs w:val="24"/>
              </w:rPr>
              <w:t>系所/年級：</w:t>
            </w:r>
          </w:p>
        </w:tc>
      </w:tr>
      <w:tr>
        <w:tblPrEx>
          <w:tblW w:w="9888" w:type="dxa"/>
          <w:jc w:val="center"/>
          <w:tblInd w:w="0" w:type="dxa"/>
          <w:tblLayout w:type="fixed"/>
        </w:tblPrEx>
        <w:trPr>
          <w:trHeight w:val="437"/>
          <w:jc w:val="center"/>
        </w:trPr>
        <w:tc>
          <w:tcPr>
            <w:tcW w:w="1929" w:type="dxa"/>
            <w:gridSpan w:val="2"/>
            <w:vMerge/>
            <w:tcBorders>
              <w:top w:val="single" w:sz="4" w:space="0" w:color="000000"/>
              <w:left w:val="double" w:sz="4" w:space="0" w:color="000000"/>
              <w:bottom w:val="single" w:sz="4" w:space="0" w:color="000000"/>
              <w:right w:val="nil"/>
            </w:tcBorders>
            <w:tcMar>
              <w:left w:w="108" w:type="dxa"/>
              <w:right w:w="108" w:type="dxa"/>
            </w:tcMar>
            <w:vAlign w:val="center"/>
          </w:tcPr>
          <w:p/>
        </w:tc>
        <w:tc>
          <w:tcPr>
            <w:tcW w:w="3656" w:type="dxa"/>
            <w:gridSpan w:val="3"/>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4303" w:type="dxa"/>
            <w:gridSpan w:val="3"/>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pPr>
            <w:r>
              <w:rPr>
                <w:sz w:val="24"/>
                <w:szCs w:val="24"/>
              </w:rPr>
              <w:t xml:space="preserve">系所聯絡人：          </w:t>
            </w:r>
          </w:p>
        </w:tc>
      </w:tr>
      <w:tr>
        <w:tblPrEx>
          <w:tblW w:w="9888" w:type="dxa"/>
          <w:jc w:val="center"/>
          <w:tblInd w:w="0" w:type="dxa"/>
          <w:tblLayout w:type="fixed"/>
        </w:tblPrEx>
        <w:trPr>
          <w:trHeight w:hRule="exact" w:val="436"/>
          <w:jc w:val="center"/>
        </w:trPr>
        <w:tc>
          <w:tcPr>
            <w:tcW w:w="1929" w:type="dxa"/>
            <w:gridSpan w:val="2"/>
            <w:vMerge/>
            <w:tcBorders>
              <w:top w:val="single" w:sz="4" w:space="0" w:color="000000"/>
              <w:left w:val="double" w:sz="4" w:space="0" w:color="000000"/>
              <w:bottom w:val="single" w:sz="4" w:space="0" w:color="000000"/>
              <w:right w:val="nil"/>
            </w:tcBorders>
            <w:tcMar>
              <w:left w:w="108" w:type="dxa"/>
              <w:right w:w="108" w:type="dxa"/>
            </w:tcMar>
            <w:vAlign w:val="center"/>
          </w:tcPr>
          <w:p/>
        </w:tc>
        <w:tc>
          <w:tcPr>
            <w:tcW w:w="3656" w:type="dxa"/>
            <w:gridSpan w:val="3"/>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4303" w:type="dxa"/>
            <w:gridSpan w:val="3"/>
            <w:tcBorders>
              <w:top w:val="single" w:sz="4" w:space="0" w:color="000000"/>
              <w:left w:val="single" w:sz="4" w:space="0" w:color="000000"/>
              <w:bottom w:val="single" w:sz="4" w:space="0" w:color="000000"/>
              <w:right w:val="double" w:sz="4" w:space="0" w:color="000000"/>
            </w:tcBorders>
            <w:tcMar>
              <w:left w:w="108" w:type="dxa"/>
              <w:right w:w="108" w:type="dxa"/>
            </w:tcMar>
            <w:vAlign w:val="center"/>
          </w:tcPr>
          <w:p>
            <w:pPr>
              <w:pStyle w:val="Standard"/>
              <w:jc w:val="both"/>
              <w:rPr>
                <w:sz w:val="24"/>
                <w:szCs w:val="24"/>
              </w:rPr>
            </w:pPr>
            <w:r>
              <w:rPr>
                <w:sz w:val="24"/>
                <w:szCs w:val="24"/>
              </w:rPr>
              <w:t>連絡電話：</w:t>
            </w:r>
          </w:p>
        </w:tc>
      </w:tr>
      <w:tr>
        <w:tblPrEx>
          <w:tblW w:w="9888" w:type="dxa"/>
          <w:jc w:val="center"/>
          <w:tblInd w:w="0" w:type="dxa"/>
          <w:tblLayout w:type="fixed"/>
        </w:tblPrEx>
        <w:trPr>
          <w:trHeight w:hRule="exact" w:val="1904"/>
          <w:jc w:val="center"/>
        </w:trPr>
        <w:tc>
          <w:tcPr>
            <w:tcW w:w="1929" w:type="dxa"/>
            <w:gridSpan w:val="2"/>
            <w:tcBorders>
              <w:top w:val="single" w:sz="4" w:space="0" w:color="000000"/>
              <w:left w:val="double" w:sz="4" w:space="0" w:color="000000"/>
              <w:bottom w:val="double" w:sz="4" w:space="0" w:color="000000"/>
              <w:right w:val="nil"/>
            </w:tcBorders>
            <w:tcMar>
              <w:left w:w="108" w:type="dxa"/>
              <w:right w:w="108" w:type="dxa"/>
            </w:tcMar>
            <w:vAlign w:val="center"/>
          </w:tcPr>
          <w:p>
            <w:pPr>
              <w:pStyle w:val="Standard"/>
              <w:jc w:val="center"/>
              <w:rPr>
                <w:sz w:val="24"/>
                <w:szCs w:val="24"/>
              </w:rPr>
            </w:pPr>
            <w:r>
              <w:rPr>
                <w:sz w:val="24"/>
                <w:szCs w:val="24"/>
              </w:rPr>
              <w:t>學生證影本</w:t>
            </w:r>
          </w:p>
        </w:tc>
        <w:tc>
          <w:tcPr>
            <w:tcW w:w="3656" w:type="dxa"/>
            <w:gridSpan w:val="3"/>
            <w:tcBorders>
              <w:top w:val="single" w:sz="4" w:space="0" w:color="000000"/>
              <w:left w:val="single" w:sz="4" w:space="0" w:color="000000"/>
              <w:bottom w:val="double" w:sz="4" w:space="0" w:color="000000"/>
              <w:right w:val="nil"/>
            </w:tcBorders>
            <w:tcMar>
              <w:left w:w="108" w:type="dxa"/>
              <w:right w:w="108" w:type="dxa"/>
            </w:tcMar>
            <w:vAlign w:val="center"/>
          </w:tcPr>
          <w:p>
            <w:pPr>
              <w:pStyle w:val="Standard"/>
              <w:jc w:val="center"/>
              <w:rPr>
                <w:sz w:val="20"/>
                <w:szCs w:val="20"/>
              </w:rPr>
            </w:pPr>
            <w:r>
              <w:rPr>
                <w:sz w:val="20"/>
                <w:szCs w:val="20"/>
              </w:rPr>
              <w:t>(正面)</w:t>
            </w:r>
          </w:p>
        </w:tc>
        <w:tc>
          <w:tcPr>
            <w:tcW w:w="4303" w:type="dxa"/>
            <w:gridSpan w:val="3"/>
            <w:tcBorders>
              <w:top w:val="single" w:sz="4" w:space="0" w:color="000000"/>
              <w:left w:val="single" w:sz="4" w:space="0" w:color="000000"/>
              <w:bottom w:val="double" w:sz="4" w:space="0" w:color="000000"/>
              <w:right w:val="double" w:sz="4" w:space="0" w:color="000000"/>
            </w:tcBorders>
            <w:tcMar>
              <w:left w:w="108" w:type="dxa"/>
              <w:right w:w="108" w:type="dxa"/>
            </w:tcMar>
            <w:vAlign w:val="center"/>
          </w:tcPr>
          <w:p>
            <w:pPr>
              <w:pStyle w:val="Standard"/>
              <w:jc w:val="center"/>
              <w:rPr>
                <w:sz w:val="20"/>
                <w:szCs w:val="20"/>
              </w:rPr>
            </w:pPr>
            <w:r>
              <w:rPr>
                <w:sz w:val="20"/>
                <w:szCs w:val="20"/>
              </w:rPr>
              <w:t>(反面)</w:t>
            </w:r>
          </w:p>
        </w:tc>
      </w:tr>
    </w:tbl>
    <w:p>
      <w:pPr>
        <w:pStyle w:val="Standard"/>
        <w:sectPr>
          <w:footerReference w:type="default" r:id="rId6"/>
          <w:type w:val="continuous"/>
          <w:pgSz w:w="11906" w:h="16838" w:orient="portrait"/>
          <w:pgMar w:top="851" w:right="851" w:bottom="1048" w:left="851" w:header="851" w:footer="992"/>
          <w:pgBorders>
            <w:top w:val="nil"/>
            <w:left w:val="nil"/>
            <w:bottom w:val="nil"/>
            <w:right w:val="nil"/>
          </w:pgBorders>
          <w:cols w:space="720"/>
          <w:bidi w:val="0"/>
        </w:sectPr>
      </w:pPr>
    </w:p>
    <w:p>
      <w:pPr>
        <w:pStyle w:val="Standard"/>
        <w:jc w:val="center"/>
        <w:rPr>
          <w:rFonts w:ascii="Times New Roman" w:hAnsi="Times New Roman" w:cs="Times New Roman"/>
          <w:sz w:val="24"/>
          <w:szCs w:val="24"/>
        </w:rPr>
      </w:pPr>
      <w:r>
        <w:rPr>
          <w:rFonts w:ascii="Times New Roman" w:hAnsi="Times New Roman" w:cs="Times New Roman"/>
          <w:sz w:val="24"/>
          <w:szCs w:val="24"/>
        </w:rPr>
        <w:t>臺南市政府文化局</w:t>
      </w:r>
    </w:p>
    <w:p>
      <w:pPr>
        <w:pStyle w:val="Standard"/>
        <w:jc w:val="center"/>
      </w:pPr>
      <w:r>
        <w:rPr>
          <w:rFonts w:ascii="Times New Roman" w:hAnsi="Times New Roman" w:cs="Times New Roman"/>
          <w:sz w:val="24"/>
          <w:szCs w:val="24"/>
        </w:rPr>
        <w:t>110年博物館與地方文化館暑期實習</w:t>
      </w:r>
    </w:p>
    <w:p>
      <w:pPr>
        <w:pStyle w:val="Standard"/>
        <w:jc w:val="center"/>
      </w:pPr>
      <w:r>
        <w:rPr>
          <w:rFonts w:ascii="Times New Roman" w:hAnsi="Times New Roman" w:cs="Times New Roman"/>
          <w:sz w:val="24"/>
          <w:szCs w:val="24"/>
        </w:rPr>
        <w:t>實習單位名冊暨工作說明</w:t>
      </w:r>
    </w:p>
    <w:p>
      <w:pPr>
        <w:pStyle w:val="Standard"/>
        <w:ind w:left="0" w:right="367" w:firstLine="0"/>
        <w:jc w:val="right"/>
      </w:pPr>
      <w:r>
        <w:rPr>
          <w:rFonts w:ascii="Times New Roman" w:hAnsi="Times New Roman" w:cs="Times New Roman"/>
          <w:sz w:val="16"/>
          <w:szCs w:val="24"/>
        </w:rPr>
        <w:t>110.2.17</w:t>
      </w:r>
    </w:p>
    <w:p>
      <w:pPr>
        <w:pStyle w:val="Standard"/>
        <w:jc w:val="both"/>
        <w:rPr>
          <w:rFonts w:ascii="Times New Roman" w:hAnsi="Times New Roman" w:cs="Times New Roman"/>
          <w:sz w:val="24"/>
          <w:szCs w:val="24"/>
        </w:rPr>
      </w:pPr>
      <w:r>
        <w:rPr>
          <w:rFonts w:ascii="Times New Roman" w:hAnsi="Times New Roman" w:cs="Times New Roman"/>
          <w:sz w:val="24"/>
          <w:szCs w:val="24"/>
        </w:rPr>
        <w:t>一、單位名冊</w:t>
      </w:r>
    </w:p>
    <w:tbl>
      <w:tblPr>
        <w:tblStyle w:val="TableNormal"/>
        <w:tblW w:w="7540" w:type="dxa"/>
        <w:jc w:val="center"/>
        <w:tblInd w:w="0" w:type="dxa"/>
        <w:tblLayout w:type="fixed"/>
      </w:tblPr>
      <w:tblGrid>
        <w:gridCol w:w="1232"/>
        <w:gridCol w:w="4192"/>
        <w:gridCol w:w="2116"/>
      </w:tblGrid>
      <w:tr>
        <w:tblPrEx>
          <w:tblW w:w="7540" w:type="dxa"/>
          <w:jc w:val="center"/>
          <w:tblInd w:w="0" w:type="dxa"/>
          <w:tblLayout w:type="fixed"/>
        </w:tblPrEx>
        <w:trPr>
          <w:trHeight w:val="400"/>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編號</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單位</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簡介頁碼</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01</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臺南•家具產業博物館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2</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02</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國立臺南大學香雨書院</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3</w:t>
            </w:r>
          </w:p>
        </w:tc>
      </w:tr>
      <w:tr>
        <w:tblPrEx>
          <w:tblW w:w="7540" w:type="dxa"/>
          <w:jc w:val="center"/>
          <w:tblInd w:w="0" w:type="dxa"/>
          <w:tblLayout w:type="fixed"/>
        </w:tblPrEx>
        <w:trPr>
          <w:trHeight w:val="400"/>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03</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安平鄉土文化館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4</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04</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臺南市南瀛科學教育館-南瀛天文館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5</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05</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臺南市南瀛科學教育館-兒童科學館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6</w:t>
            </w:r>
          </w:p>
        </w:tc>
      </w:tr>
      <w:tr>
        <w:tblPrEx>
          <w:tblW w:w="7540" w:type="dxa"/>
          <w:jc w:val="center"/>
          <w:tblInd w:w="0" w:type="dxa"/>
          <w:tblLayout w:type="fixed"/>
        </w:tblPrEx>
        <w:trPr>
          <w:trHeight w:val="400"/>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06</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噍吧哖事件紀念園區</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7</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07</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樹谷生活科學館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8</w:t>
            </w:r>
          </w:p>
        </w:tc>
      </w:tr>
      <w:tr>
        <w:tblPrEx>
          <w:tblW w:w="7540" w:type="dxa"/>
          <w:jc w:val="center"/>
          <w:tblInd w:w="0" w:type="dxa"/>
          <w:tblLayout w:type="fixed"/>
        </w:tblPrEx>
        <w:trPr>
          <w:trHeight w:val="401"/>
          <w:jc w:val="center"/>
        </w:trPr>
        <w:tc>
          <w:tcPr>
            <w:tcW w:w="123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08</w:t>
            </w:r>
          </w:p>
        </w:tc>
        <w:tc>
          <w:tcPr>
            <w:tcW w:w="4192"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南瀛眷村文化館</w:t>
            </w:r>
          </w:p>
        </w:tc>
        <w:tc>
          <w:tcPr>
            <w:tcW w:w="21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9</w:t>
            </w:r>
          </w:p>
        </w:tc>
      </w:tr>
    </w:tbl>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r>
        <w:rPr>
          <w:rFonts w:ascii="Times New Roman" w:hAnsi="Times New Roman" w:cs="Times New Roman"/>
          <w:sz w:val="24"/>
          <w:szCs w:val="24"/>
        </w:rPr>
        <w:t>二、選填說明</w:t>
      </w:r>
    </w:p>
    <w:p>
      <w:pPr>
        <w:pStyle w:val="Standard"/>
      </w:pPr>
      <w:r>
        <w:rPr>
          <w:rFonts w:ascii="Times New Roman" w:eastAsia="標楷體" w:hAnsi="Times New Roman" w:cs="Times New Roman"/>
          <w:bCs/>
          <w:kern w:val="3"/>
          <w:sz w:val="24"/>
          <w:szCs w:val="24"/>
          <w:lang w:val="en-US" w:eastAsia="zh-TW" w:bidi="ar-SA"/>
        </w:rPr>
        <w:t>請根據您的志願意向，於申請書中選填「三個實習單位」，作為後續面談的順序，依最後錄取者為準。未填滿三個志願者，視同放棄。</w:t>
      </w:r>
    </w:p>
    <w:p>
      <w:pPr>
        <w:pStyle w:val="Standard"/>
        <w:pageBreakBefore/>
        <w:ind w:left="0" w:right="0" w:hanging="283"/>
        <w:rPr>
          <w:rFonts w:ascii="Times New Roman" w:hAnsi="Times New Roman" w:cs="Times New Roman"/>
          <w:sz w:val="24"/>
          <w:szCs w:val="24"/>
        </w:rPr>
      </w:pPr>
      <w:r>
        <w:rPr>
          <w:rFonts w:ascii="Times New Roman" w:hAnsi="Times New Roman" w:cs="Times New Roman"/>
          <w:sz w:val="24"/>
          <w:szCs w:val="24"/>
        </w:rPr>
        <w:t>三、實習工作說明</w:t>
      </w:r>
    </w:p>
    <w:tbl>
      <w:tblPr>
        <w:tblStyle w:val="TableNormal"/>
        <w:tblW w:w="8866" w:type="dxa"/>
        <w:jc w:val="left"/>
        <w:tblInd w:w="-113" w:type="dxa"/>
        <w:tblLayout w:type="fixed"/>
      </w:tblPr>
      <w:tblGrid>
        <w:gridCol w:w="1668"/>
        <w:gridCol w:w="3061"/>
        <w:gridCol w:w="236"/>
        <w:gridCol w:w="3882"/>
        <w:gridCol w:w="1440"/>
      </w:tblGrid>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shd w:val="clear" w:color="auto" w:fill="BFBFBF"/>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179" w:type="dxa"/>
            <w:gridSpan w:val="3"/>
            <w:tcBorders>
              <w:top w:val="single" w:sz="4" w:space="0" w:color="000000"/>
              <w:left w:val="single" w:sz="4" w:space="0" w:color="000000"/>
              <w:bottom w:val="single" w:sz="4" w:space="0" w:color="000000"/>
              <w:right w:val="nil"/>
            </w:tcBorders>
            <w:shd w:val="clear" w:color="auto" w:fill="BFBFBF"/>
            <w:tcMar>
              <w:left w:w="108" w:type="dxa"/>
              <w:right w:w="108" w:type="dxa"/>
            </w:tcMar>
            <w:vAlign w:val="center"/>
          </w:tcPr>
          <w:p>
            <w:pPr>
              <w:pStyle w:val="Standard"/>
              <w:jc w:val="center"/>
            </w:pPr>
            <w:r>
              <w:rPr>
                <w:rFonts w:ascii="Times New Roman" w:hAnsi="Times New Roman" w:cs="Times New Roman"/>
                <w:sz w:val="24"/>
                <w:szCs w:val="24"/>
              </w:rPr>
              <w:t>01、臺南•家具產業博物館</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pPr>
            <w:r>
              <w:rPr>
                <w:rFonts w:ascii="Times New Roman" w:eastAsia="標楷體" w:hAnsi="Times New Roman" w:cs="Times New Roman"/>
                <w:bCs/>
                <w:kern w:val="3"/>
                <w:sz w:val="24"/>
                <w:szCs w:val="24"/>
                <w:lang w:val="en-US" w:eastAsia="zh-TW" w:bidi="ar-SA"/>
              </w:rPr>
              <w:t>臺南傳統榫卯實木家具的第一品牌</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永興家具，1958年自海安路發跡，擁有一甲子的手作技藝，堅持以傳統榫卯的工序製作頂尖家具，發展出現代東方人文特色的線條，體現在地的文化與風格，演繹嶄新的創意與生活。基於對這片土地的熱情，為傳統木業保留香火傳承的理念下，將永興家具事業位於台南廠達三千七百坪的閒置廠房，於2005年成立了臺南‧家具產業博物館，有趣的是，至今部分廠房仍實際運作中，即為一間活生生的博物館。</w:t>
            </w:r>
          </w:p>
          <w:p>
            <w:pPr>
              <w:pStyle w:val="Standard"/>
              <w:rPr>
                <w:rFonts w:ascii="Times New Roman" w:hAnsi="Times New Roman" w:cs="Times New Roman"/>
                <w:sz w:val="24"/>
                <w:szCs w:val="24"/>
              </w:rPr>
            </w:pPr>
            <w:r>
              <w:rPr>
                <w:rFonts w:ascii="Times New Roman" w:hAnsi="Times New Roman" w:cs="Times New Roman"/>
                <w:sz w:val="24"/>
                <w:szCs w:val="24"/>
              </w:rPr>
              <w:t>家博館以典藏、展覽、教育、推廣等四大面向，將木材及榫卯為主題，以各種不同的形式呈現，包含囊括19世紀到20世紀末的古董家具展、半年一期的木工藝主題特展、透過經典設計找尋時代痕跡的產業館、體驗館、超過20種木作DIY體驗一日木工、辦理超過10年的專業木工教室—魯班學堂、到臺南偏鄉進行兒童木工體驗課程等，皆為家博館不斷努力的方向，期望為保留古代智慧盡一份心力，也藉此倡議合理使用木材以友善環境之理念。</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376"/>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臺南市仁德區二仁路一段321號</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28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61"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黃瑩娥</w:t>
            </w:r>
          </w:p>
        </w:tc>
        <w:tc>
          <w:tcPr>
            <w:tcW w:w="411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電話：06-266-1193</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330"/>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061"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4118" w:type="dxa"/>
            <w:gridSpan w:val="2"/>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pPr>
            <w:r>
              <w:rPr>
                <w:rFonts w:ascii="Times New Roman" w:hAnsi="Times New Roman" w:cs="Times New Roman"/>
                <w:sz w:val="24"/>
                <w:szCs w:val="24"/>
              </w:rPr>
              <w:t>傳真：06-266-4637</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468"/>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fmmit2005@gmail.com</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90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實習名額</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957"/>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實習內容</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pPr>
            <w:r>
              <w:rPr>
                <w:sz w:val="24"/>
                <w:szCs w:val="24"/>
              </w:rPr>
              <w:t>■活動規劃   ■美工設計</w:t>
            </w:r>
          </w:p>
          <w:p>
            <w:pPr>
              <w:pStyle w:val="Standard"/>
              <w:jc w:val="both"/>
            </w:pPr>
            <w:r>
              <w:rPr>
                <w:sz w:val="24"/>
                <w:szCs w:val="24"/>
              </w:rPr>
              <w:t>■協助活動辦理，例如：導覽、工作坊…等。</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1781"/>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top"/>
          </w:tcPr>
          <w:p>
            <w:pPr>
              <w:pStyle w:val="Standard"/>
              <w:jc w:val="both"/>
            </w:pPr>
            <w:r>
              <w:rPr>
                <w:rFonts w:ascii="Times New Roman" w:hAnsi="Times New Roman" w:cs="Times New Roman"/>
                <w:sz w:val="24"/>
                <w:szCs w:val="24"/>
              </w:rPr>
              <w:t>實習工作內容說明：</w:t>
            </w:r>
          </w:p>
          <w:p>
            <w:pPr>
              <w:pStyle w:val="Standard"/>
              <w:numPr>
                <w:ilvl w:val="0"/>
                <w:numId w:val="3"/>
              </w:numPr>
              <w:ind w:left="278" w:right="0" w:hanging="278"/>
              <w:jc w:val="both"/>
              <w:rPr>
                <w:rFonts w:ascii="Times New Roman" w:hAnsi="Times New Roman" w:cs="Times New Roman"/>
                <w:sz w:val="24"/>
                <w:szCs w:val="24"/>
              </w:rPr>
            </w:pPr>
            <w:r>
              <w:rPr>
                <w:rFonts w:ascii="Times New Roman" w:hAnsi="Times New Roman" w:cs="Times New Roman"/>
                <w:sz w:val="24"/>
                <w:szCs w:val="24"/>
              </w:rPr>
              <w:t>對導覽、木工、DIY有興趣者</w:t>
            </w:r>
          </w:p>
          <w:p>
            <w:pPr>
              <w:pStyle w:val="Standard"/>
              <w:numPr>
                <w:ilvl w:val="0"/>
                <w:numId w:val="3"/>
              </w:numPr>
              <w:ind w:left="278" w:right="0" w:hanging="278"/>
              <w:jc w:val="both"/>
              <w:rPr>
                <w:rFonts w:ascii="Times New Roman" w:hAnsi="Times New Roman" w:cs="Times New Roman"/>
                <w:sz w:val="24"/>
                <w:szCs w:val="24"/>
              </w:rPr>
            </w:pPr>
            <w:r>
              <w:rPr>
                <w:rFonts w:ascii="Times New Roman" w:hAnsi="Times New Roman" w:cs="Times New Roman"/>
                <w:sz w:val="24"/>
                <w:szCs w:val="24"/>
              </w:rPr>
              <w:t>協助活動規劃、美工設計興趣者</w:t>
            </w:r>
          </w:p>
          <w:p>
            <w:pPr>
              <w:pStyle w:val="Standard"/>
              <w:numPr>
                <w:ilvl w:val="0"/>
                <w:numId w:val="3"/>
              </w:numPr>
              <w:ind w:left="278" w:right="0" w:hanging="278"/>
              <w:jc w:val="both"/>
              <w:rPr>
                <w:rFonts w:ascii="Times New Roman" w:hAnsi="Times New Roman" w:cs="Times New Roman"/>
                <w:sz w:val="24"/>
                <w:szCs w:val="24"/>
              </w:rPr>
            </w:pPr>
            <w:r>
              <w:rPr>
                <w:rFonts w:ascii="Times New Roman" w:hAnsi="Times New Roman" w:cs="Times New Roman"/>
                <w:sz w:val="24"/>
                <w:szCs w:val="24"/>
              </w:rPr>
              <w:t>熱情活潑有熱誠</w:t>
            </w:r>
          </w:p>
          <w:p>
            <w:pPr>
              <w:pStyle w:val="Standard"/>
              <w:numPr>
                <w:ilvl w:val="0"/>
                <w:numId w:val="3"/>
              </w:numPr>
              <w:ind w:left="278" w:right="0" w:hanging="278"/>
              <w:jc w:val="both"/>
            </w:pPr>
            <w:r>
              <w:rPr>
                <w:rFonts w:ascii="Times New Roman" w:hAnsi="Times New Roman" w:cs="Times New Roman"/>
                <w:sz w:val="24"/>
                <w:szCs w:val="24"/>
              </w:rPr>
              <w:t>實習期間提供意外險</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27  </w:t>
            </w:r>
            <w:r>
              <w:rPr>
                <w:rFonts w:ascii="Times New Roman" w:hAnsi="Times New Roman" w:cs="Times New Roman"/>
                <w:sz w:val="24"/>
                <w:szCs w:val="24"/>
              </w:rPr>
              <w:t>日</w:t>
            </w:r>
          </w:p>
          <w:p>
            <w:pPr>
              <w:pStyle w:val="Standard"/>
              <w:jc w:val="both"/>
              <w:rPr>
                <w:rFonts w:ascii="Times New Roman" w:hAnsi="Times New Roman" w:cs="Times New Roman"/>
                <w:sz w:val="24"/>
                <w:szCs w:val="24"/>
              </w:rPr>
            </w:pPr>
            <w:r>
              <w:rPr>
                <w:rFonts w:ascii="Times New Roman" w:hAnsi="Times New Roman" w:cs="Times New Roman"/>
                <w:sz w:val="24"/>
                <w:szCs w:val="24"/>
              </w:rPr>
              <w:t>9：00～18：00</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是否提供膳宿</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pPr>
            <w:r>
              <w:rPr>
                <w:sz w:val="24"/>
                <w:szCs w:val="24"/>
              </w:rPr>
              <w:t>□否   ■是，■膳 / 供午餐   □宿</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是否提供津貼</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pPr>
            <w:r>
              <w:rPr>
                <w:sz w:val="24"/>
                <w:szCs w:val="24"/>
              </w:rPr>
              <w:t>■否  □是，每 天 / 週 / 月 提供新台幣</w:t>
            </w:r>
            <w:r>
              <w:rPr>
                <w:sz w:val="24"/>
                <w:szCs w:val="24"/>
                <w:u w:val="single"/>
              </w:rPr>
              <w:t xml:space="preserve">      </w:t>
            </w:r>
            <w:r>
              <w:rPr>
                <w:sz w:val="24"/>
                <w:szCs w:val="24"/>
              </w:rPr>
              <w:t>元</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其他特殊需求</w:t>
            </w:r>
          </w:p>
        </w:tc>
        <w:tc>
          <w:tcPr>
            <w:tcW w:w="7179" w:type="dxa"/>
            <w:gridSpan w:val="3"/>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both"/>
              <w:rPr>
                <w:sz w:val="24"/>
                <w:szCs w:val="24"/>
              </w:rPr>
            </w:pPr>
            <w:r>
              <w:rPr>
                <w:sz w:val="24"/>
                <w:szCs w:val="24"/>
              </w:rPr>
              <w:t>無</w:t>
            </w:r>
          </w:p>
        </w:tc>
        <w:tc>
          <w:tcPr>
            <w:tcW w:w="0" w:type="dxa"/>
            <w:tcBorders>
              <w:top w:val="nil"/>
              <w:left w:val="single" w:sz="4" w:space="0" w:color="000000"/>
              <w:bottom w:val="nil"/>
              <w:right w:val="nil"/>
            </w:tcBorders>
          </w:tcPr>
          <w:p>
            <w:pPr>
              <w:pStyle w:val="Standard"/>
              <w:rPr>
                <w:rFonts w:ascii="Times New Roman" w:hAnsi="Times New Roman" w:cs="Times New Roman"/>
                <w:sz w:val="24"/>
                <w:szCs w:val="24"/>
              </w:rPr>
            </w:pPr>
          </w:p>
        </w:tc>
      </w:tr>
      <w:tr>
        <w:tblPrEx>
          <w:tblW w:w="8866" w:type="dxa"/>
          <w:jc w:val="left"/>
          <w:tblInd w:w="-113" w:type="dxa"/>
          <w:tblLayout w:type="fixed"/>
        </w:tblPrEx>
        <w:trPr>
          <w:gridAfter w:val="1"/>
          <w:trHeight w:val="416"/>
          <w:jc w:val="left"/>
        </w:trPr>
        <w:tc>
          <w:tcPr>
            <w:tcW w:w="1668"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179"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02、國立臺南大學香雨書院</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ind w:left="0" w:right="0" w:firstLine="480"/>
            </w:pPr>
            <w:r>
              <w:rPr>
                <w:rFonts w:ascii="Times New Roman" w:hAnsi="Times New Roman" w:cs="Times New Roman"/>
                <w:sz w:val="24"/>
                <w:szCs w:val="24"/>
              </w:rPr>
              <w:t>「香雨書院‧鹽分地帶文化館」座落在台南市將軍區漚汪庄，此乃財團法人漚汪人薪傳文化基金會創辦人林金悔先生，為推動文化紮根，早有在家鄉興建「香雨書院」之夙願。於是在退休後，徵求太太同意，自掏腰包四百多萬元，在原鄉將軍區漚汪庄興建教育文化傳承館舍，對於鹽分地帶北門區人與林金悔先生而言，遂成勢在必行之重要美事。</w:t>
            </w:r>
          </w:p>
          <w:p>
            <w:pPr>
              <w:pStyle w:val="Standard"/>
              <w:rPr>
                <w:rFonts w:ascii="Times New Roman" w:hAnsi="Times New Roman" w:cs="Times New Roman"/>
                <w:sz w:val="24"/>
                <w:szCs w:val="24"/>
              </w:rPr>
            </w:pPr>
            <w:r>
              <w:rPr>
                <w:rFonts w:ascii="Times New Roman" w:hAnsi="Times New Roman" w:cs="Times New Roman"/>
                <w:sz w:val="24"/>
                <w:szCs w:val="24"/>
              </w:rPr>
              <w:t>因而於民國九十一年將長久構想的「香雨書院」又名為為「鹽分地帶文化館」，讓院館的訴求更明確，首要任務即是辦理鹽分地帶北門區六鄉鎮文物資料之蒐藏、整理、研究、展示與出版等重要任務。由於創辦人林金悔曾在各級政府從事藝文行政，與國內藝術家關係密切，因此院館也典藏臺灣當代藝文文獻約五千件。</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臺南市將軍區長榮里182號</w:t>
            </w:r>
          </w:p>
        </w:tc>
      </w:tr>
      <w:tr>
        <w:tblPrEx>
          <w:tblW w:w="8866" w:type="dxa"/>
          <w:jc w:val="left"/>
          <w:tblInd w:w="-113" w:type="dxa"/>
          <w:tblLayout w:type="fixed"/>
        </w:tblPrEx>
        <w:trPr>
          <w:gridAfter w:val="1"/>
          <w:trHeight w:val="463"/>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297" w:type="dxa"/>
            <w:gridSpan w:val="2"/>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林伯鴻</w:t>
            </w:r>
          </w:p>
        </w:tc>
        <w:tc>
          <w:tcPr>
            <w:tcW w:w="388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電話（06）7944823</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lib-9@pubmail.nutn.edu.tw</w:t>
            </w:r>
          </w:p>
        </w:tc>
      </w:tr>
      <w:tr>
        <w:tblPrEx>
          <w:tblW w:w="8866" w:type="dxa"/>
          <w:jc w:val="left"/>
          <w:tblInd w:w="-113" w:type="dxa"/>
          <w:tblLayout w:type="fixed"/>
        </w:tblPrEx>
        <w:trPr>
          <w:gridAfter w:val="1"/>
          <w:trHeight w:val="90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r>
      <w:tr>
        <w:tblPrEx>
          <w:tblW w:w="8866" w:type="dxa"/>
          <w:jc w:val="left"/>
          <w:tblInd w:w="-113" w:type="dxa"/>
          <w:tblLayout w:type="fixed"/>
        </w:tblPrEx>
        <w:trPr>
          <w:gridAfter w:val="1"/>
          <w:trHeight w:val="125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實習內容</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□活動規劃   ■資料建檔   □文物整理   ■美工設計</w:t>
            </w:r>
          </w:p>
          <w:p>
            <w:pPr>
              <w:pStyle w:val="Standard"/>
              <w:jc w:val="both"/>
              <w:rPr>
                <w:sz w:val="24"/>
                <w:szCs w:val="24"/>
              </w:rPr>
            </w:pPr>
            <w:r>
              <w:rPr>
                <w:sz w:val="24"/>
                <w:szCs w:val="24"/>
              </w:rPr>
              <w:t>■協助活動辦理，例如：導覽、工作坊…等。</w:t>
            </w:r>
          </w:p>
          <w:p>
            <w:pPr>
              <w:pStyle w:val="Standard"/>
              <w:jc w:val="both"/>
            </w:pPr>
            <w:r>
              <w:rPr>
                <w:sz w:val="24"/>
                <w:szCs w:val="24"/>
              </w:rPr>
              <w:t>■其他，請列舉：</w:t>
            </w:r>
            <w:r>
              <w:rPr>
                <w:w w:val="95"/>
                <w:sz w:val="24"/>
                <w:szCs w:val="24"/>
                <w:u w:val="single"/>
              </w:rPr>
              <w:t>導覽影片製作、環境整理維護與其他館務相關交辦事項等</w:t>
            </w:r>
          </w:p>
        </w:tc>
      </w:tr>
      <w:tr>
        <w:tblPrEx>
          <w:tblW w:w="8866" w:type="dxa"/>
          <w:jc w:val="left"/>
          <w:tblInd w:w="-113" w:type="dxa"/>
          <w:tblLayout w:type="fixed"/>
        </w:tblPrEx>
        <w:trPr>
          <w:gridAfter w:val="1"/>
          <w:trHeight w:val="2001"/>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pPr>
            <w:r>
              <w:rPr>
                <w:rFonts w:ascii="Times New Roman" w:hAnsi="Times New Roman" w:cs="Times New Roman"/>
                <w:sz w:val="24"/>
                <w:szCs w:val="24"/>
              </w:rPr>
              <w:t>實習工作內容說明：</w:t>
            </w:r>
          </w:p>
          <w:p>
            <w:pPr>
              <w:pStyle w:val="Standard"/>
              <w:numPr>
                <w:ilvl w:val="0"/>
                <w:numId w:val="4"/>
              </w:numPr>
              <w:ind w:left="234" w:right="0" w:hanging="210"/>
              <w:jc w:val="both"/>
              <w:rPr>
                <w:rFonts w:ascii="Times New Roman" w:hAnsi="Times New Roman" w:cs="Times New Roman"/>
                <w:sz w:val="24"/>
                <w:szCs w:val="24"/>
              </w:rPr>
            </w:pPr>
            <w:r>
              <w:rPr>
                <w:rFonts w:ascii="Times New Roman" w:hAnsi="Times New Roman" w:cs="Times New Roman"/>
                <w:sz w:val="24"/>
                <w:szCs w:val="24"/>
              </w:rPr>
              <w:t>資料建檔：協助建置典藏資料，包含圖書及文物資訊彙整建檔等。</w:t>
            </w:r>
          </w:p>
          <w:p>
            <w:pPr>
              <w:pStyle w:val="Standard"/>
              <w:numPr>
                <w:ilvl w:val="0"/>
                <w:numId w:val="4"/>
              </w:numPr>
              <w:ind w:left="234" w:right="0" w:hanging="210"/>
              <w:jc w:val="both"/>
              <w:rPr>
                <w:rFonts w:ascii="Times New Roman" w:hAnsi="Times New Roman" w:cs="Times New Roman"/>
                <w:sz w:val="24"/>
                <w:szCs w:val="24"/>
              </w:rPr>
            </w:pPr>
            <w:r>
              <w:rPr>
                <w:rFonts w:ascii="Times New Roman" w:hAnsi="Times New Roman" w:cs="Times New Roman"/>
                <w:sz w:val="24"/>
                <w:szCs w:val="24"/>
              </w:rPr>
              <w:t>美工設計：協助展覽及活動相關文宣設計等。</w:t>
            </w:r>
          </w:p>
          <w:p>
            <w:pPr>
              <w:pStyle w:val="Standard"/>
              <w:numPr>
                <w:ilvl w:val="0"/>
                <w:numId w:val="4"/>
              </w:numPr>
              <w:ind w:left="234" w:right="0" w:hanging="210"/>
              <w:jc w:val="both"/>
            </w:pPr>
            <w:r>
              <w:rPr>
                <w:rFonts w:ascii="Times New Roman" w:hAnsi="Times New Roman" w:cs="Times New Roman"/>
                <w:sz w:val="24"/>
                <w:szCs w:val="24"/>
              </w:rPr>
              <w:t>協助活動辦理：協助導覽解說及暑期相關活動籌辦等。</w:t>
            </w:r>
          </w:p>
          <w:p>
            <w:pPr>
              <w:pStyle w:val="Standard"/>
              <w:numPr>
                <w:ilvl w:val="0"/>
                <w:numId w:val="4"/>
              </w:numPr>
              <w:ind w:left="234" w:right="0" w:hanging="210"/>
              <w:jc w:val="both"/>
              <w:rPr>
                <w:rFonts w:ascii="Times New Roman" w:hAnsi="Times New Roman" w:cs="Times New Roman"/>
                <w:sz w:val="24"/>
                <w:szCs w:val="24"/>
              </w:rPr>
            </w:pPr>
            <w:r>
              <w:rPr>
                <w:rFonts w:ascii="Times New Roman" w:hAnsi="Times New Roman" w:cs="Times New Roman"/>
                <w:sz w:val="24"/>
                <w:szCs w:val="24"/>
              </w:rPr>
              <w:t>導覽影片製作：協助更新香雨書院導覽解說影片等。</w:t>
            </w:r>
          </w:p>
          <w:p>
            <w:pPr>
              <w:pStyle w:val="Standard"/>
              <w:numPr>
                <w:ilvl w:val="0"/>
                <w:numId w:val="4"/>
              </w:numPr>
              <w:ind w:left="234" w:right="0" w:hanging="210"/>
              <w:jc w:val="both"/>
              <w:rPr>
                <w:rFonts w:ascii="Times New Roman" w:hAnsi="Times New Roman" w:cs="Times New Roman"/>
                <w:sz w:val="24"/>
                <w:szCs w:val="24"/>
              </w:rPr>
            </w:pPr>
            <w:r>
              <w:rPr>
                <w:rFonts w:ascii="Times New Roman" w:hAnsi="Times New Roman" w:cs="Times New Roman"/>
                <w:sz w:val="24"/>
                <w:szCs w:val="24"/>
              </w:rPr>
              <w:t>環境整理維護：協助香雨書院例行環境整理維護工作等。</w:t>
            </w:r>
          </w:p>
          <w:p>
            <w:pPr>
              <w:pStyle w:val="Standard"/>
              <w:numPr>
                <w:ilvl w:val="0"/>
                <w:numId w:val="4"/>
              </w:numPr>
              <w:ind w:left="234" w:right="0" w:hanging="210"/>
              <w:jc w:val="both"/>
              <w:rPr>
                <w:rFonts w:ascii="Times New Roman" w:hAnsi="Times New Roman" w:cs="Times New Roman"/>
                <w:sz w:val="24"/>
                <w:szCs w:val="24"/>
              </w:rPr>
            </w:pPr>
            <w:r>
              <w:rPr>
                <w:rFonts w:ascii="Times New Roman" w:hAnsi="Times New Roman" w:cs="Times New Roman"/>
                <w:sz w:val="24"/>
                <w:szCs w:val="24"/>
              </w:rPr>
              <w:t>其他館務相關交辦事項。</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□是，□膳   □宿</w:t>
            </w:r>
          </w:p>
        </w:tc>
      </w:tr>
      <w:tr>
        <w:tblPrEx>
          <w:tblW w:w="8866" w:type="dxa"/>
          <w:jc w:val="left"/>
          <w:tblInd w:w="-113" w:type="dxa"/>
          <w:tblLayout w:type="fixed"/>
        </w:tblPrEx>
        <w:trPr>
          <w:gridAfter w:val="1"/>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7179"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pPr>
            <w:r>
              <w:rPr>
                <w:sz w:val="24"/>
                <w:szCs w:val="24"/>
              </w:rPr>
              <w:t>□是，每 天 / 週 / 月 提供新台幣</w:t>
            </w:r>
            <w:r>
              <w:rPr>
                <w:sz w:val="24"/>
                <w:szCs w:val="24"/>
                <w:u w:val="single"/>
              </w:rPr>
              <w:t xml:space="preserve">      </w:t>
            </w:r>
            <w:r>
              <w:rPr>
                <w:sz w:val="24"/>
                <w:szCs w:val="24"/>
              </w:rPr>
              <w:t>元</w:t>
            </w:r>
          </w:p>
        </w:tc>
      </w:tr>
    </w:tbl>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668"/>
        <w:gridCol w:w="3023"/>
        <w:gridCol w:w="3841"/>
      </w:tblGrid>
      <w:tr>
        <w:tblPrEx>
          <w:tblW w:w="8532" w:type="dxa"/>
          <w:jc w:val="left"/>
          <w:tblInd w:w="-113" w:type="dxa"/>
          <w:tblLayout w:type="fixed"/>
        </w:tblPrEx>
        <w:trPr>
          <w:trHeight w:val="423"/>
          <w:jc w:val="left"/>
        </w:trPr>
        <w:tc>
          <w:tcPr>
            <w:tcW w:w="1668"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03、安平鄉土文化館</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安平鄉土文化館(原西門國小鄉土文化館)，仿造日式傳統構成，周邊緊鄰安平老街延平街、古堡街、效忠街、等範圍，其周邊文化資源、劍獅、單伸手魏宅、盧經堂宅、台灣城殘跡、歐氏宗祠等具有歷史文化資產極為豐富，正可成為推動安平文化生活圈的據點。營運概念以人為本，以時光、老樹、古蹟、老巷弄及美食為主題概念，加深在地故事與人本的關係，保留文化底蘊同時融合當代潮流，串聯館與館間的交流，且扶植在地文化工作者，型塑本館安平文化創意中心的新定位。</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hAnsi="Times New Roman" w:cs="Times New Roman"/>
                <w:sz w:val="24"/>
                <w:szCs w:val="24"/>
              </w:rPr>
              <w:t>708臺南市安平區觀音街64號</w:t>
            </w:r>
          </w:p>
        </w:tc>
      </w:tr>
      <w:tr>
        <w:tblPrEx>
          <w:tblW w:w="8532" w:type="dxa"/>
          <w:jc w:val="left"/>
          <w:tblInd w:w="-113" w:type="dxa"/>
          <w:tblLayout w:type="fixed"/>
        </w:tblPrEx>
        <w:trPr>
          <w:trHeight w:val="46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23"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李盈穎</w:t>
            </w:r>
          </w:p>
        </w:tc>
        <w:tc>
          <w:tcPr>
            <w:tcW w:w="38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電話06-2951915#1803</w:t>
            </w:r>
          </w:p>
        </w:tc>
      </w:tr>
      <w:tr>
        <w:tblPrEx>
          <w:tblW w:w="8532" w:type="dxa"/>
          <w:jc w:val="left"/>
          <w:tblInd w:w="-113" w:type="dxa"/>
          <w:tblLayout w:type="fixed"/>
        </w:tblPrEx>
        <w:trPr>
          <w:trHeight w:val="415"/>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023"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84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傳真06-2951906</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hyperlink r:id="rId7" w:history="1">
              <w:r>
                <w:rPr>
                  <w:rFonts w:ascii="Times New Roman" w:hAnsi="Times New Roman" w:cs="Times New Roman"/>
                  <w:color w:val="0000FF"/>
                  <w:sz w:val="24"/>
                  <w:szCs w:val="24"/>
                  <w:u w:val="single"/>
                </w:rPr>
                <w:t>Rain0634@hotmail.com</w:t>
              </w:r>
            </w:hyperlink>
          </w:p>
        </w:tc>
      </w:tr>
      <w:tr>
        <w:tblPrEx>
          <w:tblW w:w="8532" w:type="dxa"/>
          <w:jc w:val="left"/>
          <w:tblInd w:w="-113" w:type="dxa"/>
          <w:tblLayout w:type="fixed"/>
        </w:tblPrEx>
        <w:trPr>
          <w:trHeight w:val="90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sz w:val="24"/>
                <w:szCs w:val="24"/>
              </w:rPr>
              <w:t>■活動規劃   □資料建檔   □文物整理   ■美工設計</w:t>
            </w:r>
          </w:p>
          <w:p>
            <w:pPr>
              <w:pStyle w:val="Standard"/>
              <w:jc w:val="both"/>
            </w:pPr>
            <w:r>
              <w:rPr>
                <w:sz w:val="24"/>
                <w:szCs w:val="24"/>
              </w:rPr>
              <w:t>■協助活動辦理，例如：導覽、工作坊…等。</w:t>
            </w:r>
          </w:p>
          <w:p>
            <w:pPr>
              <w:pStyle w:val="Standard"/>
              <w:jc w:val="both"/>
            </w:pPr>
            <w:r>
              <w:rPr>
                <w:sz w:val="24"/>
                <w:szCs w:val="24"/>
              </w:rPr>
              <w:t>■其他，請列舉：</w:t>
            </w:r>
            <w:r>
              <w:rPr>
                <w:sz w:val="24"/>
                <w:szCs w:val="24"/>
                <w:u w:val="single"/>
              </w:rPr>
              <w:t xml:space="preserve"> 展覽規劃_</w:t>
            </w:r>
          </w:p>
        </w:tc>
      </w:tr>
      <w:tr>
        <w:tblPrEx>
          <w:tblW w:w="8532" w:type="dxa"/>
          <w:jc w:val="left"/>
          <w:tblInd w:w="-113" w:type="dxa"/>
          <w:tblLayout w:type="fixed"/>
        </w:tblPrEx>
        <w:trPr>
          <w:trHeight w:val="2001"/>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pPr>
            <w:r>
              <w:rPr>
                <w:rFonts w:ascii="Times New Roman" w:hAnsi="Times New Roman" w:cs="Times New Roman"/>
                <w:sz w:val="24"/>
                <w:szCs w:val="24"/>
              </w:rPr>
              <w:t>實習工作內容說明：</w:t>
            </w:r>
          </w:p>
          <w:p>
            <w:pPr>
              <w:pStyle w:val="Standard"/>
              <w:numPr>
                <w:ilvl w:val="0"/>
                <w:numId w:val="2"/>
              </w:numPr>
              <w:ind w:left="236" w:right="0" w:hanging="236"/>
              <w:jc w:val="both"/>
            </w:pPr>
            <w:r>
              <w:rPr>
                <w:rFonts w:ascii="Times New Roman" w:hAnsi="Times New Roman" w:cs="Times New Roman"/>
                <w:sz w:val="24"/>
                <w:szCs w:val="24"/>
              </w:rPr>
              <w:t>展場現場服務與接待。</w:t>
            </w:r>
          </w:p>
          <w:p>
            <w:pPr>
              <w:pStyle w:val="Standard"/>
              <w:numPr>
                <w:ilvl w:val="0"/>
                <w:numId w:val="2"/>
              </w:numPr>
              <w:ind w:left="236" w:right="0" w:hanging="236"/>
              <w:jc w:val="both"/>
            </w:pPr>
            <w:r>
              <w:rPr>
                <w:rFonts w:ascii="Times New Roman" w:hAnsi="Times New Roman" w:cs="Times New Roman"/>
                <w:sz w:val="24"/>
                <w:szCs w:val="24"/>
              </w:rPr>
              <w:t>導覽、活動協助與支援。</w:t>
            </w:r>
          </w:p>
          <w:p>
            <w:pPr>
              <w:pStyle w:val="Standard"/>
              <w:numPr>
                <w:ilvl w:val="0"/>
                <w:numId w:val="2"/>
              </w:numPr>
              <w:ind w:left="236" w:right="0" w:hanging="236"/>
              <w:jc w:val="both"/>
              <w:rPr>
                <w:rFonts w:ascii="Times New Roman" w:hAnsi="Times New Roman" w:cs="Times New Roman"/>
                <w:sz w:val="24"/>
                <w:szCs w:val="24"/>
              </w:rPr>
            </w:pPr>
            <w:r>
              <w:rPr>
                <w:rFonts w:ascii="Times New Roman" w:hAnsi="Times New Roman" w:cs="Times New Roman"/>
                <w:sz w:val="24"/>
                <w:szCs w:val="24"/>
              </w:rPr>
              <w:t>對藝術品保存、包裝、運輸以及保險有基礎概念。</w:t>
            </w:r>
          </w:p>
          <w:p>
            <w:pPr>
              <w:pStyle w:val="Standard"/>
              <w:numPr>
                <w:ilvl w:val="0"/>
                <w:numId w:val="2"/>
              </w:numPr>
              <w:ind w:left="236" w:right="0" w:hanging="236"/>
              <w:jc w:val="both"/>
              <w:rPr>
                <w:rFonts w:ascii="Times New Roman" w:hAnsi="Times New Roman" w:cs="Times New Roman"/>
                <w:sz w:val="24"/>
                <w:szCs w:val="24"/>
              </w:rPr>
            </w:pPr>
            <w:r>
              <w:rPr>
                <w:rFonts w:ascii="Times New Roman" w:hAnsi="Times New Roman" w:cs="Times New Roman"/>
                <w:sz w:val="24"/>
                <w:szCs w:val="24"/>
              </w:rPr>
              <w:t>協助執行文化館檔期展覽，包括主題構想、特色重點、聯繫、行銷策略等相關事項。</w:t>
            </w:r>
          </w:p>
          <w:p>
            <w:pPr>
              <w:pStyle w:val="Standard"/>
              <w:numPr>
                <w:ilvl w:val="0"/>
                <w:numId w:val="2"/>
              </w:numPr>
              <w:ind w:left="236" w:right="0" w:hanging="236"/>
              <w:jc w:val="both"/>
              <w:rPr>
                <w:rFonts w:ascii="Times New Roman" w:hAnsi="Times New Roman" w:cs="Times New Roman"/>
                <w:sz w:val="24"/>
                <w:szCs w:val="24"/>
              </w:rPr>
            </w:pPr>
            <w:r>
              <w:rPr>
                <w:rFonts w:ascii="Times New Roman" w:hAnsi="Times New Roman" w:cs="Times New Roman"/>
                <w:sz w:val="24"/>
                <w:szCs w:val="24"/>
              </w:rPr>
              <w:t>主管交辦事項之執行。</w:t>
            </w:r>
          </w:p>
          <w:p>
            <w:pPr>
              <w:pStyle w:val="Standard"/>
              <w:numPr>
                <w:ilvl w:val="0"/>
                <w:numId w:val="2"/>
              </w:numPr>
              <w:ind w:left="236" w:right="0" w:hanging="236"/>
              <w:jc w:val="both"/>
            </w:pPr>
            <w:r>
              <w:rPr>
                <w:rFonts w:ascii="Times New Roman" w:hAnsi="Times New Roman" w:cs="Times New Roman"/>
                <w:sz w:val="24"/>
                <w:szCs w:val="24"/>
              </w:rPr>
              <w:t>具基礎設計軟體使用能力尤佳，如illustrator、Photoshop等。</w:t>
            </w:r>
          </w:p>
          <w:p>
            <w:pPr>
              <w:pStyle w:val="Standard"/>
              <w:numPr>
                <w:ilvl w:val="0"/>
                <w:numId w:val="2"/>
              </w:numPr>
              <w:ind w:left="236" w:right="0" w:hanging="236"/>
              <w:jc w:val="both"/>
              <w:rPr>
                <w:rFonts w:ascii="Times New Roman" w:hAnsi="Times New Roman" w:cs="Times New Roman"/>
                <w:sz w:val="24"/>
                <w:szCs w:val="24"/>
              </w:rPr>
            </w:pPr>
            <w:r>
              <w:rPr>
                <w:rFonts w:ascii="Times New Roman" w:hAnsi="Times New Roman" w:cs="Times New Roman"/>
                <w:sz w:val="24"/>
                <w:szCs w:val="24"/>
              </w:rPr>
              <w:t>採排班制。一週至少排班4天，假日可值班者佳，並配合活動及場館營運調整排班。</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29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pPr>
            <w:r>
              <w:rPr>
                <w:sz w:val="24"/>
                <w:szCs w:val="24"/>
              </w:rPr>
              <w:t>■是，■午膳   □宿</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sz w:val="24"/>
                <w:szCs w:val="24"/>
              </w:rPr>
              <w:t xml:space="preserve">■否   </w:t>
            </w:r>
          </w:p>
          <w:p>
            <w:pPr>
              <w:pStyle w:val="Standard"/>
              <w:jc w:val="both"/>
            </w:pPr>
            <w:r>
              <w:rPr>
                <w:sz w:val="24"/>
                <w:szCs w:val="24"/>
              </w:rPr>
              <w:t>□是，每 天 / 週 / 月 提供新台幣</w:t>
            </w:r>
            <w:r>
              <w:rPr>
                <w:sz w:val="24"/>
                <w:szCs w:val="24"/>
                <w:u w:val="single"/>
              </w:rPr>
              <w:t xml:space="preserve">      </w:t>
            </w:r>
            <w:r>
              <w:rPr>
                <w:sz w:val="24"/>
                <w:szCs w:val="24"/>
              </w:rPr>
              <w:t>元</w:t>
            </w:r>
          </w:p>
        </w:tc>
      </w:tr>
    </w:tbl>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668"/>
        <w:gridCol w:w="3043"/>
        <w:gridCol w:w="3821"/>
      </w:tblGrid>
      <w:tr>
        <w:tblPrEx>
          <w:tblW w:w="8532" w:type="dxa"/>
          <w:jc w:val="left"/>
          <w:tblInd w:w="-113" w:type="dxa"/>
          <w:tblLayout w:type="fixed"/>
        </w:tblPrEx>
        <w:trPr>
          <w:trHeight w:val="416"/>
          <w:jc w:val="left"/>
        </w:trPr>
        <w:tc>
          <w:tcPr>
            <w:tcW w:w="1668"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04、臺南市南瀛科學教育館-南瀛天文館</w:t>
            </w:r>
          </w:p>
        </w:tc>
      </w:tr>
      <w:tr>
        <w:tblPrEx>
          <w:tblW w:w="8532" w:type="dxa"/>
          <w:jc w:val="left"/>
          <w:tblInd w:w="-113" w:type="dxa"/>
          <w:tblLayout w:type="fixed"/>
        </w:tblPrEx>
        <w:trPr>
          <w:trHeight w:val="416"/>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臺灣較有系統及大規模的天文教育館多集中於北部與中部，使南部學子喪失許多科學教育發展先機，原臺南縣政府為提供南部民眾推廣天文教育的場所，於民國91年選址於臺南縣大內鄉興建「南瀛天文教育園區」。希望可提供學子及教師優質天文教育及學習環境、縮短城鄉教育資源落差。民國99年臺南縣、市合併，「南瀛天文教育園區」改名為「南瀛天文館」，更與臺南市北區的兒童科學館合併為「臺南市南瀛科學教育館」，為大臺南地區的親子教育共同努力。</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臺南市大內區曲溪里34-2號</w:t>
            </w:r>
          </w:p>
        </w:tc>
      </w:tr>
      <w:tr>
        <w:tblPrEx>
          <w:tblW w:w="8532" w:type="dxa"/>
          <w:jc w:val="left"/>
          <w:tblInd w:w="-113" w:type="dxa"/>
          <w:tblLayout w:type="fixed"/>
        </w:tblPrEx>
        <w:trPr>
          <w:trHeight w:val="46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43"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黃楚詒</w:t>
            </w:r>
          </w:p>
        </w:tc>
        <w:tc>
          <w:tcPr>
            <w:tcW w:w="382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06-5761076#40</w:t>
            </w:r>
          </w:p>
        </w:tc>
      </w:tr>
      <w:tr>
        <w:tblPrEx>
          <w:tblW w:w="8532" w:type="dxa"/>
          <w:jc w:val="left"/>
          <w:tblInd w:w="-113" w:type="dxa"/>
          <w:tblLayout w:type="fixed"/>
        </w:tblPrEx>
        <w:trPr>
          <w:trHeight w:val="415"/>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043"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82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06-5765414</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stken1110@mail.tainan.gov.tw</w:t>
            </w:r>
          </w:p>
        </w:tc>
      </w:tr>
      <w:tr>
        <w:tblPrEx>
          <w:tblW w:w="8532" w:type="dxa"/>
          <w:jc w:val="left"/>
          <w:tblInd w:w="-113" w:type="dxa"/>
          <w:tblLayout w:type="fixed"/>
        </w:tblPrEx>
        <w:trPr>
          <w:trHeight w:val="90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實習內容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■活動規劃   ■資料建檔   □文物整理   ■美工設計</w:t>
            </w:r>
          </w:p>
          <w:p>
            <w:pPr>
              <w:pStyle w:val="Standard"/>
              <w:jc w:val="both"/>
              <w:rPr>
                <w:sz w:val="24"/>
                <w:szCs w:val="24"/>
              </w:rPr>
            </w:pPr>
            <w:r>
              <w:rPr>
                <w:sz w:val="24"/>
                <w:szCs w:val="24"/>
              </w:rPr>
              <w:t>■協助活動辦理，例如：導覽、工作坊…等。</w:t>
            </w:r>
          </w:p>
          <w:p>
            <w:pPr>
              <w:pStyle w:val="Standard"/>
              <w:jc w:val="both"/>
            </w:pPr>
            <w:r>
              <w:rPr>
                <w:sz w:val="24"/>
                <w:szCs w:val="24"/>
              </w:rPr>
              <w:t>■其他，請列舉：</w:t>
            </w:r>
            <w:r>
              <w:rPr>
                <w:sz w:val="24"/>
                <w:szCs w:val="24"/>
                <w:u w:val="single"/>
              </w:rPr>
              <w:t xml:space="preserve"> 臨時交辦事項、一般庶務工作</w:t>
            </w:r>
          </w:p>
        </w:tc>
      </w:tr>
      <w:tr>
        <w:tblPrEx>
          <w:tblW w:w="8532" w:type="dxa"/>
          <w:jc w:val="left"/>
          <w:tblInd w:w="-113" w:type="dxa"/>
          <w:tblLayout w:type="fixed"/>
        </w:tblPrEx>
        <w:trPr>
          <w:trHeight w:val="2001"/>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pPr>
              <w:pStyle w:val="Standard"/>
              <w:numPr>
                <w:ilvl w:val="0"/>
                <w:numId w:val="5"/>
              </w:numPr>
              <w:ind w:left="250" w:right="0" w:hanging="250"/>
              <w:jc w:val="both"/>
              <w:rPr>
                <w:rFonts w:ascii="Times New Roman" w:hAnsi="Times New Roman" w:cs="Times New Roman"/>
                <w:sz w:val="24"/>
                <w:szCs w:val="24"/>
              </w:rPr>
            </w:pPr>
            <w:r>
              <w:rPr>
                <w:rFonts w:ascii="Times New Roman" w:hAnsi="Times New Roman" w:cs="Times New Roman"/>
                <w:sz w:val="24"/>
                <w:szCs w:val="24"/>
              </w:rPr>
              <w:t>展場服務及導覽實務</w:t>
            </w:r>
          </w:p>
          <w:p>
            <w:pPr>
              <w:pStyle w:val="Standard"/>
              <w:numPr>
                <w:ilvl w:val="0"/>
                <w:numId w:val="5"/>
              </w:numPr>
              <w:ind w:left="250" w:right="0" w:hanging="250"/>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pPr>
              <w:pStyle w:val="Standard"/>
              <w:numPr>
                <w:ilvl w:val="0"/>
                <w:numId w:val="5"/>
              </w:numPr>
              <w:ind w:left="250" w:right="0" w:hanging="250"/>
              <w:jc w:val="both"/>
              <w:rPr>
                <w:rFonts w:ascii="Times New Roman" w:hAnsi="Times New Roman" w:cs="Times New Roman"/>
                <w:sz w:val="24"/>
                <w:szCs w:val="24"/>
              </w:rPr>
            </w:pPr>
            <w:r>
              <w:rPr>
                <w:rFonts w:ascii="Times New Roman" w:hAnsi="Times New Roman" w:cs="Times New Roman"/>
                <w:sz w:val="24"/>
                <w:szCs w:val="24"/>
              </w:rPr>
              <w:t>團體來訪接待與服務</w:t>
            </w:r>
          </w:p>
          <w:p>
            <w:pPr>
              <w:pStyle w:val="Standard"/>
              <w:numPr>
                <w:ilvl w:val="0"/>
                <w:numId w:val="5"/>
              </w:numPr>
              <w:ind w:left="250" w:right="0" w:hanging="250"/>
              <w:jc w:val="both"/>
              <w:rPr>
                <w:rFonts w:ascii="Times New Roman" w:hAnsi="Times New Roman" w:cs="Times New Roman"/>
                <w:sz w:val="24"/>
                <w:szCs w:val="24"/>
              </w:rPr>
            </w:pPr>
            <w:r>
              <w:rPr>
                <w:rFonts w:ascii="Times New Roman" w:hAnsi="Times New Roman" w:cs="Times New Roman"/>
                <w:sz w:val="24"/>
                <w:szCs w:val="24"/>
              </w:rPr>
              <w:t>營隊活動支援</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■是，■膳(提供80元膳費)   □宿</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■是，天文館每天提供交通費，依本館出差旅費標準支應。</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無</w:t>
            </w:r>
          </w:p>
        </w:tc>
      </w:tr>
    </w:tbl>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668"/>
        <w:gridCol w:w="3065"/>
        <w:gridCol w:w="3799"/>
      </w:tblGrid>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86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05、臺南市南瀛科學教育館-兒童科學館</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館舍介紹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pPr>
            <w:r>
              <w:rPr>
                <w:rFonts w:ascii="Times New Roman" w:eastAsia="標楷體" w:hAnsi="Times New Roman" w:cs="Times New Roman"/>
                <w:bCs/>
                <w:kern w:val="3"/>
                <w:sz w:val="24"/>
                <w:szCs w:val="24"/>
                <w:lang w:val="en-US" w:eastAsia="zh-TW" w:bidi="ar-SA"/>
              </w:rPr>
              <w:t>兒童科學館分為2棟建築-圓棟</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民國66年竣工</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、方棟</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民國71年竣工</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，民國67年底</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1978年</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對外開放，早期名稱「臺南市中山兒童科學館」、「兒童童成長的印記，對兒童科學知識引導、啟發、發展貢獻卓著，也肩負著臺南市兒童科學教育之使命。</w:t>
            </w:r>
          </w:p>
          <w:p>
            <w:pPr>
              <w:pStyle w:val="Standard"/>
            </w:pPr>
            <w:r>
              <w:rPr>
                <w:rFonts w:ascii="Times New Roman" w:eastAsia="標楷體" w:hAnsi="Times New Roman" w:cs="Times New Roman"/>
                <w:bCs/>
                <w:kern w:val="3"/>
                <w:sz w:val="24"/>
                <w:szCs w:val="24"/>
                <w:lang w:val="en-US" w:eastAsia="zh-TW" w:bidi="ar-SA"/>
              </w:rPr>
              <w:t>民國99年</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2010年</w:t>
            </w:r>
            <w:r>
              <w:rPr>
                <w:rFonts w:ascii="Times New Roman" w:eastAsia="新細明體" w:hAnsi="Times New Roman" w:cs="Times New Roman"/>
                <w:bCs/>
                <w:kern w:val="3"/>
                <w:sz w:val="24"/>
                <w:szCs w:val="24"/>
                <w:lang w:val="en-US" w:eastAsia="zh-TW" w:bidi="ar-SA"/>
              </w:rPr>
              <w:t>）</w:t>
            </w:r>
            <w:r>
              <w:rPr>
                <w:rFonts w:ascii="Times New Roman" w:eastAsia="標楷體" w:hAnsi="Times New Roman" w:cs="Times New Roman"/>
                <w:bCs/>
                <w:kern w:val="3"/>
                <w:sz w:val="24"/>
                <w:szCs w:val="24"/>
                <w:lang w:val="en-US" w:eastAsia="zh-TW" w:bidi="ar-SA"/>
              </w:rPr>
              <w:t>臺南縣、市合併，兒童科學館與大內區的南瀛天文館合併為「臺南市南瀛科學教育館」，南瀛科教館為提供兒童更佳的科學體驗空間，進行兒童科學館內部空間重新整修規劃，並採定期舉辦科學特展的方式，期能發展多樣貌的科學操作體驗展示，提升本市科學教育能量，發揮兒童科學館的在地功能，102年定名為「兒童科學館」，以強化識別印象。</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臺南市北區公園南路5號</w:t>
            </w:r>
          </w:p>
        </w:tc>
      </w:tr>
      <w:tr>
        <w:tblPrEx>
          <w:tblW w:w="8532" w:type="dxa"/>
          <w:jc w:val="left"/>
          <w:tblInd w:w="-113" w:type="dxa"/>
          <w:tblLayout w:type="fixed"/>
        </w:tblPrEx>
        <w:trPr>
          <w:trHeight w:val="46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065"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周倩如</w:t>
            </w:r>
          </w:p>
        </w:tc>
        <w:tc>
          <w:tcPr>
            <w:tcW w:w="37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06-2224583</w:t>
            </w:r>
          </w:p>
        </w:tc>
      </w:tr>
      <w:tr>
        <w:tblPrEx>
          <w:tblW w:w="8532" w:type="dxa"/>
          <w:jc w:val="left"/>
          <w:tblInd w:w="-113" w:type="dxa"/>
          <w:tblLayout w:type="fixed"/>
        </w:tblPrEx>
        <w:trPr>
          <w:trHeight w:val="415"/>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065"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7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傳真</w:t>
            </w:r>
            <w:r>
              <w:rPr>
                <w:rFonts w:ascii="Times New Roman" w:eastAsia="Times New Roman" w:hAnsi="Times New Roman" w:cs="Times New Roman"/>
                <w:sz w:val="24"/>
                <w:szCs w:val="24"/>
              </w:rPr>
              <w:t xml:space="preserve"> </w:t>
            </w:r>
            <w:r>
              <w:rPr>
                <w:rFonts w:ascii="Times New Roman" w:hAnsi="Times New Roman" w:cs="Times New Roman"/>
                <w:sz w:val="24"/>
                <w:szCs w:val="24"/>
              </w:rPr>
              <w:t>06-2222675</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zhouzuo@mail.tainan.gov.tw</w:t>
            </w:r>
          </w:p>
        </w:tc>
      </w:tr>
      <w:tr>
        <w:tblPrEx>
          <w:tblW w:w="8532" w:type="dxa"/>
          <w:jc w:val="left"/>
          <w:tblInd w:w="-113" w:type="dxa"/>
          <w:tblLayout w:type="fixed"/>
        </w:tblPrEx>
        <w:trPr>
          <w:trHeight w:val="90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668"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實習工作內容</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□活動規劃   ■資料建檔   □文物整理   ■美工設計</w:t>
            </w:r>
          </w:p>
          <w:p>
            <w:pPr>
              <w:pStyle w:val="Standard"/>
              <w:jc w:val="both"/>
              <w:rPr>
                <w:sz w:val="24"/>
                <w:szCs w:val="24"/>
              </w:rPr>
            </w:pPr>
            <w:r>
              <w:rPr>
                <w:sz w:val="24"/>
                <w:szCs w:val="24"/>
              </w:rPr>
              <w:t>■協助活動辦理，例如：導覽、工作坊…等。</w:t>
            </w:r>
          </w:p>
          <w:p>
            <w:pPr>
              <w:pStyle w:val="Standard"/>
              <w:jc w:val="both"/>
            </w:pPr>
            <w:r>
              <w:rPr>
                <w:sz w:val="24"/>
                <w:szCs w:val="24"/>
              </w:rPr>
              <w:t>■其他，請列舉：</w:t>
            </w:r>
            <w:r>
              <w:rPr>
                <w:sz w:val="24"/>
                <w:szCs w:val="24"/>
                <w:u w:val="single"/>
              </w:rPr>
              <w:t xml:space="preserve">                                      </w:t>
            </w:r>
          </w:p>
        </w:tc>
      </w:tr>
      <w:tr>
        <w:tblPrEx>
          <w:tblW w:w="8532" w:type="dxa"/>
          <w:jc w:val="left"/>
          <w:tblInd w:w="-113" w:type="dxa"/>
          <w:tblLayout w:type="fixed"/>
        </w:tblPrEx>
        <w:trPr>
          <w:trHeight w:val="2001"/>
          <w:jc w:val="left"/>
        </w:trPr>
        <w:tc>
          <w:tcPr>
            <w:tcW w:w="1668"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pPr>
            <w:r>
              <w:rPr>
                <w:rFonts w:ascii="Times New Roman" w:hAnsi="Times New Roman" w:cs="Times New Roman"/>
                <w:sz w:val="24"/>
                <w:szCs w:val="24"/>
              </w:rPr>
              <w:t>實習工作內容說明：</w:t>
            </w:r>
          </w:p>
          <w:p>
            <w:pPr>
              <w:pStyle w:val="Standard"/>
              <w:numPr>
                <w:ilvl w:val="0"/>
                <w:numId w:val="6"/>
              </w:numPr>
              <w:ind w:left="251" w:right="0" w:hanging="251"/>
              <w:jc w:val="both"/>
              <w:rPr>
                <w:rFonts w:ascii="Times New Roman" w:hAnsi="Times New Roman" w:cs="Times New Roman"/>
                <w:sz w:val="24"/>
                <w:szCs w:val="24"/>
              </w:rPr>
            </w:pPr>
            <w:r>
              <w:rPr>
                <w:rFonts w:ascii="Times New Roman" w:hAnsi="Times New Roman" w:cs="Times New Roman"/>
                <w:sz w:val="24"/>
                <w:szCs w:val="24"/>
              </w:rPr>
              <w:t>展場服務及導覽實務</w:t>
            </w:r>
          </w:p>
          <w:p>
            <w:pPr>
              <w:pStyle w:val="Standard"/>
              <w:numPr>
                <w:ilvl w:val="0"/>
                <w:numId w:val="6"/>
              </w:numPr>
              <w:ind w:left="251" w:right="0" w:hanging="251"/>
              <w:jc w:val="both"/>
              <w:rPr>
                <w:rFonts w:ascii="Times New Roman" w:hAnsi="Times New Roman" w:cs="Times New Roman"/>
                <w:sz w:val="24"/>
                <w:szCs w:val="24"/>
              </w:rPr>
            </w:pPr>
            <w:r>
              <w:rPr>
                <w:rFonts w:ascii="Times New Roman" w:hAnsi="Times New Roman" w:cs="Times New Roman"/>
                <w:sz w:val="24"/>
                <w:szCs w:val="24"/>
              </w:rPr>
              <w:t>科教研習活動辦理及協助</w:t>
            </w:r>
          </w:p>
          <w:p>
            <w:pPr>
              <w:pStyle w:val="Standard"/>
              <w:numPr>
                <w:ilvl w:val="0"/>
                <w:numId w:val="6"/>
              </w:numPr>
              <w:ind w:left="251" w:right="0" w:hanging="251"/>
              <w:jc w:val="both"/>
              <w:rPr>
                <w:rFonts w:ascii="Times New Roman" w:hAnsi="Times New Roman" w:cs="Times New Roman"/>
                <w:sz w:val="24"/>
                <w:szCs w:val="24"/>
              </w:rPr>
            </w:pPr>
            <w:r>
              <w:rPr>
                <w:rFonts w:ascii="Times New Roman" w:hAnsi="Times New Roman" w:cs="Times New Roman"/>
                <w:sz w:val="24"/>
                <w:szCs w:val="24"/>
              </w:rPr>
              <w:t>文創商品賣店經營實務</w:t>
            </w:r>
          </w:p>
          <w:p>
            <w:pPr>
              <w:pStyle w:val="Standard"/>
              <w:numPr>
                <w:ilvl w:val="0"/>
                <w:numId w:val="6"/>
              </w:numPr>
              <w:ind w:left="251" w:right="0" w:hanging="251"/>
              <w:jc w:val="both"/>
              <w:rPr>
                <w:rFonts w:ascii="Times New Roman" w:hAnsi="Times New Roman" w:cs="Times New Roman"/>
                <w:sz w:val="24"/>
                <w:szCs w:val="24"/>
              </w:rPr>
            </w:pPr>
            <w:r>
              <w:rPr>
                <w:rFonts w:ascii="Times New Roman" w:hAnsi="Times New Roman" w:cs="Times New Roman"/>
                <w:sz w:val="24"/>
                <w:szCs w:val="24"/>
              </w:rPr>
              <w:t>營隊活動支援</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實習時間</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6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26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9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■是，■膳   □宿</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pPr>
            <w:r>
              <w:rPr>
                <w:sz w:val="24"/>
                <w:szCs w:val="24"/>
              </w:rPr>
              <w:t>□是，每 天 / 週 / 月 提供新台幣</w:t>
            </w:r>
            <w:r>
              <w:rPr>
                <w:sz w:val="24"/>
                <w:szCs w:val="24"/>
                <w:u w:val="single"/>
              </w:rPr>
              <w:t xml:space="preserve">      </w:t>
            </w:r>
            <w:r>
              <w:rPr>
                <w:sz w:val="24"/>
                <w:szCs w:val="24"/>
              </w:rPr>
              <w:t>元</w:t>
            </w:r>
          </w:p>
        </w:tc>
      </w:tr>
      <w:tr>
        <w:tblPrEx>
          <w:tblW w:w="8532" w:type="dxa"/>
          <w:jc w:val="left"/>
          <w:tblInd w:w="-113" w:type="dxa"/>
          <w:tblLayout w:type="fixed"/>
        </w:tblPrEx>
        <w:trPr>
          <w:trHeight w:val="567"/>
          <w:jc w:val="left"/>
        </w:trPr>
        <w:tc>
          <w:tcPr>
            <w:tcW w:w="1668"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其他特殊需求</w:t>
            </w:r>
          </w:p>
        </w:tc>
        <w:tc>
          <w:tcPr>
            <w:tcW w:w="686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無</w:t>
            </w:r>
          </w:p>
        </w:tc>
      </w:tr>
    </w:tbl>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234"/>
        <w:gridCol w:w="3490"/>
        <w:gridCol w:w="3808"/>
      </w:tblGrid>
      <w:tr>
        <w:tblPrEx>
          <w:tblW w:w="8532" w:type="dxa"/>
          <w:jc w:val="left"/>
          <w:tblInd w:w="-113" w:type="dxa"/>
          <w:tblLayout w:type="fixed"/>
        </w:tblPrEx>
        <w:trPr>
          <w:trHeight w:val="416"/>
          <w:jc w:val="left"/>
        </w:trPr>
        <w:tc>
          <w:tcPr>
            <w:tcW w:w="1234"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298"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06、噍吧哖事件紀念園區</w:t>
            </w:r>
          </w:p>
        </w:tc>
      </w:tr>
      <w:tr>
        <w:tblPrEx>
          <w:tblW w:w="8532" w:type="dxa"/>
          <w:jc w:val="left"/>
          <w:tblInd w:w="-113" w:type="dxa"/>
          <w:tblLayout w:type="fixed"/>
        </w:tblPrEx>
        <w:trPr>
          <w:trHeight w:val="416"/>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1915年，是日本治理臺灣殖民地邁向第20個年頭，在不公義的稅制、法制以及無所不管的警察體制下，積怨日深，於是余清芳等人以西來庵修廟名義籌募抗日基金，同年爆發了日本統治臺灣以來規模最大的抗日事件。這次歷史事件被稱為噍吧哖事件。</w:t>
            </w:r>
          </w:p>
          <w:p>
            <w:pPr>
              <w:pStyle w:val="Standard"/>
              <w:rPr>
                <w:rFonts w:ascii="Times New Roman" w:hAnsi="Times New Roman" w:cs="Times New Roman"/>
                <w:sz w:val="24"/>
                <w:szCs w:val="24"/>
              </w:rPr>
            </w:pPr>
            <w:r>
              <w:rPr>
                <w:rFonts w:ascii="Times New Roman" w:hAnsi="Times New Roman" w:cs="Times New Roman"/>
                <w:sz w:val="24"/>
                <w:szCs w:val="24"/>
              </w:rPr>
              <w:t>2015年適逢噍吧哖事件100週年，臺南市政府文化局原址整修玉井糖廠招待所等建物，規劃成「噍吧哖事件紀念園區」，為兼具歷史緬懷、文化觀光、產業交流、旅遊資訊等多功能之地方館舍。</w:t>
            </w:r>
          </w:p>
        </w:tc>
      </w:tr>
      <w:tr>
        <w:tblPrEx>
          <w:tblW w:w="8532" w:type="dxa"/>
          <w:jc w:val="left"/>
          <w:tblInd w:w="-113" w:type="dxa"/>
          <w:tblLayout w:type="fixed"/>
        </w:tblPrEx>
        <w:trPr>
          <w:trHeight w:val="56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臺南市玉井區樹糖街22號</w:t>
            </w:r>
          </w:p>
        </w:tc>
      </w:tr>
      <w:tr>
        <w:tblPrEx>
          <w:tblW w:w="8532" w:type="dxa"/>
          <w:jc w:val="left"/>
          <w:tblInd w:w="-113" w:type="dxa"/>
          <w:tblLayout w:type="fixed"/>
        </w:tblPrEx>
        <w:trPr>
          <w:trHeight w:val="463"/>
          <w:jc w:val="left"/>
        </w:trPr>
        <w:tc>
          <w:tcPr>
            <w:tcW w:w="1234"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490"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陳佑菩</w:t>
            </w:r>
          </w:p>
        </w:tc>
        <w:tc>
          <w:tcPr>
            <w:tcW w:w="38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電話(06)574-1025</w:t>
            </w:r>
          </w:p>
        </w:tc>
      </w:tr>
      <w:tr>
        <w:tblPrEx>
          <w:tblW w:w="8532" w:type="dxa"/>
          <w:jc w:val="left"/>
          <w:tblInd w:w="-113" w:type="dxa"/>
          <w:tblLayout w:type="fixed"/>
        </w:tblPrEx>
        <w:trPr>
          <w:trHeight w:val="415"/>
          <w:jc w:val="left"/>
        </w:trPr>
        <w:tc>
          <w:tcPr>
            <w:tcW w:w="1234"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490"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80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傳真(06)574-1026</w:t>
            </w:r>
          </w:p>
        </w:tc>
      </w:tr>
      <w:tr>
        <w:tblPrEx>
          <w:tblW w:w="8532" w:type="dxa"/>
          <w:jc w:val="left"/>
          <w:tblInd w:w="-113" w:type="dxa"/>
          <w:tblLayout w:type="fixed"/>
        </w:tblPrEx>
        <w:trPr>
          <w:trHeight w:val="56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tofu505@mail.tainan.gov.tw</w:t>
            </w:r>
          </w:p>
        </w:tc>
      </w:tr>
      <w:tr>
        <w:tblPrEx>
          <w:tblW w:w="8532" w:type="dxa"/>
          <w:jc w:val="left"/>
          <w:tblInd w:w="-113" w:type="dxa"/>
          <w:tblLayout w:type="fixed"/>
        </w:tblPrEx>
        <w:trPr>
          <w:trHeight w:val="90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4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234"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實習工作內容</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■活動規劃   ■資料建檔   □文物整理   □美工設計</w:t>
            </w:r>
          </w:p>
          <w:p>
            <w:pPr>
              <w:pStyle w:val="Standard"/>
              <w:jc w:val="both"/>
              <w:rPr>
                <w:sz w:val="24"/>
                <w:szCs w:val="24"/>
              </w:rPr>
            </w:pPr>
            <w:r>
              <w:rPr>
                <w:sz w:val="24"/>
                <w:szCs w:val="24"/>
              </w:rPr>
              <w:t>■協助活動辦理，例如：事前籌備、活動帶動、場地佈置…等。</w:t>
            </w:r>
          </w:p>
          <w:p>
            <w:pPr>
              <w:pStyle w:val="Standard"/>
              <w:jc w:val="both"/>
            </w:pPr>
            <w:r>
              <w:rPr>
                <w:sz w:val="24"/>
                <w:szCs w:val="24"/>
              </w:rPr>
              <w:t>■其他，請列舉：</w:t>
            </w:r>
            <w:r>
              <w:rPr>
                <w:sz w:val="24"/>
                <w:szCs w:val="24"/>
                <w:u w:val="single"/>
              </w:rPr>
              <w:t>粉絲專頁經營管理</w:t>
            </w:r>
          </w:p>
        </w:tc>
      </w:tr>
      <w:tr>
        <w:tblPrEx>
          <w:tblW w:w="8532" w:type="dxa"/>
          <w:jc w:val="left"/>
          <w:tblInd w:w="-113" w:type="dxa"/>
          <w:tblLayout w:type="fixed"/>
        </w:tblPrEx>
        <w:trPr>
          <w:trHeight w:val="1564"/>
          <w:jc w:val="left"/>
        </w:trPr>
        <w:tc>
          <w:tcPr>
            <w:tcW w:w="1234"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pPr>
            <w:r>
              <w:rPr>
                <w:rFonts w:ascii="Times New Roman" w:hAnsi="Times New Roman" w:cs="Times New Roman"/>
                <w:sz w:val="24"/>
                <w:szCs w:val="24"/>
              </w:rPr>
              <w:t>實習工作內容說明：</w:t>
            </w:r>
          </w:p>
          <w:p>
            <w:pPr>
              <w:pStyle w:val="Standard"/>
              <w:numPr>
                <w:ilvl w:val="0"/>
                <w:numId w:val="7"/>
              </w:numPr>
              <w:ind w:left="264" w:right="0" w:hanging="264"/>
              <w:jc w:val="both"/>
              <w:rPr>
                <w:rFonts w:ascii="Times New Roman" w:hAnsi="Times New Roman" w:cs="Times New Roman"/>
                <w:sz w:val="24"/>
                <w:szCs w:val="24"/>
              </w:rPr>
            </w:pPr>
            <w:r>
              <w:rPr>
                <w:rFonts w:ascii="Times New Roman" w:hAnsi="Times New Roman" w:cs="Times New Roman"/>
                <w:sz w:val="24"/>
                <w:szCs w:val="24"/>
              </w:rPr>
              <w:t>協助2021噍吧哖文化生活節各項活動辦理，如營隊、小旅行等。</w:t>
            </w:r>
          </w:p>
          <w:p>
            <w:pPr>
              <w:pStyle w:val="Standard"/>
              <w:numPr>
                <w:ilvl w:val="0"/>
                <w:numId w:val="7"/>
              </w:numPr>
              <w:ind w:left="264" w:right="0" w:hanging="264"/>
              <w:jc w:val="both"/>
              <w:rPr>
                <w:rFonts w:ascii="Times New Roman" w:hAnsi="Times New Roman" w:cs="Times New Roman"/>
                <w:sz w:val="24"/>
                <w:szCs w:val="24"/>
              </w:rPr>
            </w:pPr>
            <w:r>
              <w:rPr>
                <w:rFonts w:ascii="Times New Roman" w:hAnsi="Times New Roman" w:cs="Times New Roman"/>
                <w:sz w:val="24"/>
                <w:szCs w:val="24"/>
              </w:rPr>
              <w:t>協助暑期主題活動之推廣或辦理，如密室逃脫、闖關遊戲等。</w:t>
            </w:r>
          </w:p>
          <w:p>
            <w:pPr>
              <w:pStyle w:val="Standard"/>
              <w:numPr>
                <w:ilvl w:val="0"/>
                <w:numId w:val="7"/>
              </w:numPr>
              <w:ind w:left="264" w:right="0" w:hanging="264"/>
              <w:jc w:val="both"/>
            </w:pPr>
            <w:r>
              <w:rPr>
                <w:rFonts w:ascii="Times New Roman" w:hAnsi="Times New Roman" w:cs="Times New Roman"/>
                <w:sz w:val="24"/>
                <w:szCs w:val="24"/>
              </w:rPr>
              <w:t>粉絲專頁管理及社群經營，含專題發想、照片拍攝、文案撰寫等。</w:t>
            </w:r>
          </w:p>
          <w:p>
            <w:pPr>
              <w:pStyle w:val="Standard"/>
              <w:numPr>
                <w:ilvl w:val="0"/>
                <w:numId w:val="7"/>
              </w:numPr>
              <w:ind w:left="264" w:right="0" w:hanging="264"/>
              <w:jc w:val="both"/>
              <w:rPr>
                <w:rFonts w:ascii="Times New Roman" w:hAnsi="Times New Roman" w:cs="Times New Roman"/>
                <w:sz w:val="24"/>
                <w:szCs w:val="24"/>
              </w:rPr>
            </w:pPr>
            <w:r>
              <w:rPr>
                <w:rFonts w:ascii="Times New Roman" w:hAnsi="Times New Roman" w:cs="Times New Roman"/>
                <w:sz w:val="24"/>
                <w:szCs w:val="24"/>
              </w:rPr>
              <w:t>其他臨時交辦事項。</w:t>
            </w:r>
          </w:p>
        </w:tc>
      </w:tr>
      <w:tr>
        <w:tblPrEx>
          <w:tblW w:w="8532" w:type="dxa"/>
          <w:jc w:val="left"/>
          <w:tblInd w:w="-113" w:type="dxa"/>
          <w:tblLayout w:type="fixed"/>
        </w:tblPrEx>
        <w:trPr>
          <w:trHeight w:val="56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預計提供實習時間</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30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■是，■膳   □宿</w:t>
            </w:r>
          </w:p>
        </w:tc>
      </w:tr>
      <w:tr>
        <w:tblPrEx>
          <w:tblW w:w="8532" w:type="dxa"/>
          <w:jc w:val="left"/>
          <w:tblInd w:w="-113" w:type="dxa"/>
          <w:tblLayout w:type="fixed"/>
        </w:tblPrEx>
        <w:trPr>
          <w:trHeight w:val="567"/>
          <w:jc w:val="left"/>
        </w:trPr>
        <w:tc>
          <w:tcPr>
            <w:tcW w:w="1234"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729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pPr>
            <w:r>
              <w:rPr>
                <w:sz w:val="24"/>
                <w:szCs w:val="24"/>
              </w:rPr>
              <w:t>■是，每月提供新台幣</w:t>
            </w:r>
            <w:r>
              <w:rPr>
                <w:sz w:val="24"/>
                <w:szCs w:val="24"/>
                <w:u w:val="single"/>
              </w:rPr>
              <w:t>3,000</w:t>
            </w:r>
            <w:r>
              <w:rPr>
                <w:sz w:val="24"/>
                <w:szCs w:val="24"/>
              </w:rPr>
              <w:t>元實習津貼</w:t>
            </w:r>
          </w:p>
        </w:tc>
      </w:tr>
    </w:tbl>
    <w:p>
      <w:pPr>
        <w:pStyle w:val="Standard"/>
        <w:rPr>
          <w:rFonts w:ascii="Times New Roman" w:hAnsi="Times New Roman" w:cs="Times New Roman"/>
          <w:b/>
          <w:sz w:val="24"/>
          <w:szCs w:val="24"/>
        </w:rPr>
      </w:pPr>
    </w:p>
    <w:p>
      <w:pPr>
        <w:pStyle w:val="Standard"/>
        <w:rPr>
          <w:rFonts w:ascii="Times New Roman" w:hAnsi="Times New Roman" w:cs="Times New Roman"/>
          <w:b/>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526"/>
        <w:gridCol w:w="3127"/>
        <w:gridCol w:w="3879"/>
      </w:tblGrid>
      <w:tr>
        <w:tblPrEx>
          <w:tblW w:w="8532" w:type="dxa"/>
          <w:jc w:val="left"/>
          <w:tblInd w:w="-113" w:type="dxa"/>
          <w:tblLayout w:type="fixed"/>
        </w:tblPrEx>
        <w:trPr>
          <w:trHeight w:val="416"/>
          <w:jc w:val="left"/>
        </w:trPr>
        <w:tc>
          <w:tcPr>
            <w:tcW w:w="1526"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7006"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pPr>
            <w:r>
              <w:rPr>
                <w:rFonts w:ascii="Times New Roman" w:hAnsi="Times New Roman" w:cs="Times New Roman"/>
                <w:sz w:val="24"/>
                <w:szCs w:val="24"/>
              </w:rPr>
              <w:t>07、樹谷生活科學館</w:t>
            </w:r>
          </w:p>
        </w:tc>
      </w:tr>
      <w:tr>
        <w:tblPrEx>
          <w:tblW w:w="8532" w:type="dxa"/>
          <w:jc w:val="left"/>
          <w:tblInd w:w="-113" w:type="dxa"/>
          <w:tblLayout w:type="fixed"/>
        </w:tblPrEx>
        <w:trPr>
          <w:trHeight w:val="422"/>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臺南市新市區中心東路12號</w:t>
            </w:r>
          </w:p>
        </w:tc>
      </w:tr>
      <w:tr>
        <w:tblPrEx>
          <w:tblW w:w="8532" w:type="dxa"/>
          <w:jc w:val="left"/>
          <w:tblInd w:w="-113" w:type="dxa"/>
          <w:tblLayout w:type="fixed"/>
        </w:tblPrEx>
        <w:trPr>
          <w:trHeight w:val="567"/>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館舍簡介</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樹谷生活科學館」是南臺灣最具規模的自然史博物館，也是臺灣首座以骨骼標本呈現生命與環境關係的博物館。以生物、考古、科學為題，透過動物骨骼標本、考古遺跡、科技文物，以及高科技互動設備的展示，輔以身歷其境的環境模擬造景，再加上數位實境導覽及互動操作的過程，帶領觀眾從地球生成開始，一步步探索億萬年來生物環境演化、史前文化演進及近代科學發展的奧秘。</w:t>
            </w:r>
          </w:p>
          <w:p>
            <w:pPr>
              <w:pStyle w:val="Standard"/>
              <w:rPr>
                <w:rFonts w:ascii="Times New Roman" w:hAnsi="Times New Roman" w:cs="Times New Roman"/>
                <w:sz w:val="24"/>
                <w:szCs w:val="24"/>
              </w:rPr>
            </w:pPr>
            <w:r>
              <w:rPr>
                <w:rFonts w:ascii="Times New Roman" w:hAnsi="Times New Roman" w:cs="Times New Roman"/>
                <w:sz w:val="24"/>
                <w:szCs w:val="24"/>
              </w:rPr>
              <w:t>除了「動物與環境廳」、「人類與環境廳」及「科學與文明廳」三大主題展區之外，本館更設置有「探索故事屋」、「特展室」，讓觀眾親自動手動腦，學習一系列與生活科學相關的豐富知識。</w:t>
            </w:r>
          </w:p>
        </w:tc>
      </w:tr>
      <w:tr>
        <w:tblPrEx>
          <w:tblW w:w="8532" w:type="dxa"/>
          <w:jc w:val="left"/>
          <w:tblInd w:w="-113" w:type="dxa"/>
          <w:tblLayout w:type="fixed"/>
        </w:tblPrEx>
        <w:trPr>
          <w:trHeight w:val="532"/>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3127"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陳秋廷</w:t>
            </w:r>
          </w:p>
        </w:tc>
        <w:tc>
          <w:tcPr>
            <w:tcW w:w="38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電話：06-5894800#65106</w:t>
            </w:r>
          </w:p>
        </w:tc>
      </w:tr>
      <w:tr>
        <w:tblPrEx>
          <w:tblW w:w="8532" w:type="dxa"/>
          <w:jc w:val="left"/>
          <w:tblInd w:w="-113" w:type="dxa"/>
          <w:tblLayout w:type="fixed"/>
        </w:tblPrEx>
        <w:trPr>
          <w:trHeight w:val="567"/>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jasonchen@lianci.com.tw</w:t>
            </w:r>
          </w:p>
        </w:tc>
      </w:tr>
      <w:tr>
        <w:tblPrEx>
          <w:tblW w:w="8532" w:type="dxa"/>
          <w:jc w:val="left"/>
          <w:tblInd w:w="-113" w:type="dxa"/>
          <w:tblLayout w:type="fixed"/>
        </w:tblPrEx>
        <w:trPr>
          <w:trHeight w:val="479"/>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招收名額</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5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526"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實習內容</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□活動規劃   □資料建檔   □文物整理   □美工設計</w:t>
            </w:r>
          </w:p>
          <w:p>
            <w:pPr>
              <w:pStyle w:val="Standard"/>
              <w:jc w:val="both"/>
              <w:rPr>
                <w:sz w:val="24"/>
                <w:szCs w:val="24"/>
              </w:rPr>
            </w:pPr>
            <w:r>
              <w:rPr>
                <w:sz w:val="24"/>
                <w:szCs w:val="24"/>
              </w:rPr>
              <w:t>■協助活動辦理，例如：導覽、工作坊…等。</w:t>
            </w:r>
          </w:p>
          <w:p>
            <w:pPr>
              <w:pStyle w:val="Standard"/>
              <w:jc w:val="both"/>
            </w:pPr>
            <w:r>
              <w:rPr>
                <w:sz w:val="24"/>
                <w:szCs w:val="24"/>
              </w:rPr>
              <w:t>□其他，請列舉：</w:t>
            </w:r>
            <w:r>
              <w:rPr>
                <w:sz w:val="24"/>
                <w:szCs w:val="24"/>
                <w:u w:val="single"/>
              </w:rPr>
              <w:t xml:space="preserve">                  </w:t>
            </w:r>
            <w:r>
              <w:rPr>
                <w:rFonts w:ascii="Times New Roman" w:eastAsia="Times New Roman" w:hAnsi="Times New Roman" w:cs="Times New Roman"/>
                <w:sz w:val="24"/>
                <w:szCs w:val="24"/>
                <w:u w:val="single"/>
              </w:rPr>
              <w:t xml:space="preserve">                    </w:t>
            </w:r>
          </w:p>
        </w:tc>
      </w:tr>
      <w:tr>
        <w:tblPrEx>
          <w:tblW w:w="8532" w:type="dxa"/>
          <w:jc w:val="left"/>
          <w:tblInd w:w="-113" w:type="dxa"/>
          <w:tblLayout w:type="fixed"/>
        </w:tblPrEx>
        <w:trPr>
          <w:trHeight w:val="993"/>
          <w:jc w:val="left"/>
        </w:trPr>
        <w:tc>
          <w:tcPr>
            <w:tcW w:w="1526"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rPr>
                <w:rFonts w:ascii="Times New Roman" w:hAnsi="Times New Roman" w:cs="Times New Roman"/>
                <w:sz w:val="24"/>
                <w:szCs w:val="24"/>
              </w:rPr>
            </w:pPr>
            <w:r>
              <w:rPr>
                <w:rFonts w:ascii="Times New Roman" w:hAnsi="Times New Roman" w:cs="Times New Roman"/>
                <w:sz w:val="24"/>
                <w:szCs w:val="24"/>
              </w:rPr>
              <w:t>實習工作內容說明：</w:t>
            </w:r>
          </w:p>
          <w:p>
            <w:pPr>
              <w:pStyle w:val="Standard"/>
              <w:jc w:val="both"/>
              <w:rPr>
                <w:rFonts w:ascii="Times New Roman" w:hAnsi="Times New Roman" w:cs="Times New Roman"/>
                <w:sz w:val="24"/>
                <w:szCs w:val="24"/>
              </w:rPr>
            </w:pPr>
            <w:r>
              <w:rPr>
                <w:rFonts w:ascii="Times New Roman" w:hAnsi="Times New Roman" w:cs="Times New Roman"/>
                <w:sz w:val="24"/>
                <w:szCs w:val="24"/>
              </w:rPr>
              <w:t>1.夏令營活動支援</w:t>
            </w:r>
          </w:p>
          <w:p>
            <w:pPr>
              <w:pStyle w:val="Standard"/>
              <w:jc w:val="both"/>
              <w:rPr>
                <w:rFonts w:ascii="Times New Roman" w:hAnsi="Times New Roman" w:cs="Times New Roman"/>
                <w:sz w:val="24"/>
                <w:szCs w:val="24"/>
              </w:rPr>
            </w:pPr>
            <w:r>
              <w:rPr>
                <w:rFonts w:ascii="Times New Roman" w:hAnsi="Times New Roman" w:cs="Times New Roman"/>
                <w:sz w:val="24"/>
                <w:szCs w:val="24"/>
              </w:rPr>
              <w:t>2.館舍文書處理</w:t>
            </w:r>
          </w:p>
        </w:tc>
      </w:tr>
      <w:tr>
        <w:tblPrEx>
          <w:tblW w:w="8532" w:type="dxa"/>
          <w:jc w:val="left"/>
          <w:tblInd w:w="-113" w:type="dxa"/>
          <w:tblLayout w:type="fixed"/>
        </w:tblPrEx>
        <w:trPr>
          <w:trHeight w:val="567"/>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是否提供</w:t>
            </w:r>
          </w:p>
          <w:p>
            <w:pPr>
              <w:pStyle w:val="Standard"/>
              <w:jc w:val="center"/>
              <w:rPr>
                <w:sz w:val="24"/>
                <w:szCs w:val="24"/>
              </w:rPr>
            </w:pPr>
            <w:r>
              <w:rPr>
                <w:sz w:val="24"/>
                <w:szCs w:val="24"/>
              </w:rPr>
              <w:t>膳宿</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rPr>
                <w:sz w:val="24"/>
                <w:szCs w:val="24"/>
              </w:rPr>
            </w:pPr>
            <w:r>
              <w:rPr>
                <w:sz w:val="24"/>
                <w:szCs w:val="24"/>
              </w:rPr>
              <w:t>■是，■膳(午餐)   □宿</w:t>
            </w:r>
          </w:p>
        </w:tc>
      </w:tr>
      <w:tr>
        <w:tblPrEx>
          <w:tblW w:w="8532" w:type="dxa"/>
          <w:jc w:val="left"/>
          <w:tblInd w:w="-113" w:type="dxa"/>
          <w:tblLayout w:type="fixed"/>
        </w:tblPrEx>
        <w:trPr>
          <w:trHeight w:val="567"/>
          <w:jc w:val="left"/>
        </w:trPr>
        <w:tc>
          <w:tcPr>
            <w:tcW w:w="1526"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sz w:val="24"/>
                <w:szCs w:val="24"/>
              </w:rPr>
            </w:pPr>
            <w:r>
              <w:rPr>
                <w:sz w:val="24"/>
                <w:szCs w:val="24"/>
              </w:rPr>
              <w:t>是否提供</w:t>
            </w:r>
          </w:p>
          <w:p>
            <w:pPr>
              <w:pStyle w:val="Standard"/>
              <w:jc w:val="center"/>
              <w:rPr>
                <w:sz w:val="24"/>
                <w:szCs w:val="24"/>
              </w:rPr>
            </w:pPr>
            <w:r>
              <w:rPr>
                <w:sz w:val="24"/>
                <w:szCs w:val="24"/>
              </w:rPr>
              <w:t>津貼</w:t>
            </w:r>
          </w:p>
        </w:tc>
        <w:tc>
          <w:tcPr>
            <w:tcW w:w="700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sz w:val="24"/>
                <w:szCs w:val="24"/>
              </w:rPr>
            </w:pPr>
            <w:r>
              <w:rPr>
                <w:sz w:val="24"/>
                <w:szCs w:val="24"/>
              </w:rPr>
              <w:t xml:space="preserve">□否   </w:t>
            </w:r>
          </w:p>
          <w:p>
            <w:pPr>
              <w:pStyle w:val="Standard"/>
              <w:jc w:val="both"/>
            </w:pPr>
            <w:r>
              <w:rPr>
                <w:sz w:val="24"/>
                <w:szCs w:val="24"/>
              </w:rPr>
              <w:t>■是，每月提供新台幣</w:t>
            </w:r>
            <w:r>
              <w:rPr>
                <w:sz w:val="24"/>
                <w:szCs w:val="24"/>
                <w:u w:val="single"/>
              </w:rPr>
              <w:t xml:space="preserve"> </w:t>
            </w:r>
            <w:r>
              <w:rPr>
                <w:rFonts w:ascii="Times New Roman" w:hAnsi="Times New Roman" w:cs="Times New Roman"/>
                <w:sz w:val="24"/>
                <w:szCs w:val="24"/>
                <w:u w:val="single"/>
              </w:rPr>
              <w:t xml:space="preserve">3,000 </w:t>
            </w:r>
            <w:r>
              <w:rPr>
                <w:sz w:val="24"/>
                <w:szCs w:val="24"/>
              </w:rPr>
              <w:t>元(交通費補助)</w:t>
            </w:r>
          </w:p>
        </w:tc>
      </w:tr>
    </w:tbl>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jc w:val="center"/>
        <w:rPr>
          <w:rFonts w:ascii="Times New Roman" w:hAnsi="Times New Roman" w:cs="Times New Roman"/>
          <w:sz w:val="24"/>
          <w:szCs w:val="24"/>
        </w:rPr>
      </w:pPr>
    </w:p>
    <w:p>
      <w:pPr>
        <w:pStyle w:val="Standard"/>
        <w:rPr>
          <w:rFonts w:ascii="Times New Roman" w:hAnsi="Times New Roman" w:cs="Times New Roman"/>
          <w:sz w:val="24"/>
          <w:szCs w:val="24"/>
        </w:rPr>
      </w:pPr>
    </w:p>
    <w:tbl>
      <w:tblPr>
        <w:tblStyle w:val="TableNormal"/>
        <w:tblW w:w="8532" w:type="dxa"/>
        <w:jc w:val="left"/>
        <w:tblInd w:w="-113" w:type="dxa"/>
        <w:tblLayout w:type="fixed"/>
      </w:tblPr>
      <w:tblGrid>
        <w:gridCol w:w="1809"/>
        <w:gridCol w:w="2922"/>
        <w:gridCol w:w="3801"/>
      </w:tblGrid>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實習館舍</w:t>
            </w:r>
          </w:p>
        </w:tc>
        <w:tc>
          <w:tcPr>
            <w:tcW w:w="6723"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08、南瀛眷村文化館</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館舍介紹</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南瀛眷村文化館為全台實體文物藏量最大的眷村博物館，有萬餘件以上的文物，並曾於新光三越、國立臺灣歷史博物館及台中文化部文化資產局舉辦特展，館室文物以相關眷村文化及光復前後的常民文物與特殊文物為主要藏品。</w:t>
            </w:r>
          </w:p>
          <w:p>
            <w:pPr>
              <w:pStyle w:val="Standard"/>
              <w:rPr>
                <w:rFonts w:ascii="Times New Roman" w:hAnsi="Times New Roman" w:cs="Times New Roman"/>
                <w:sz w:val="24"/>
                <w:szCs w:val="24"/>
              </w:rPr>
            </w:pPr>
            <w:r>
              <w:rPr>
                <w:rFonts w:ascii="Times New Roman" w:hAnsi="Times New Roman" w:cs="Times New Roman"/>
                <w:sz w:val="24"/>
                <w:szCs w:val="24"/>
              </w:rPr>
              <w:t>館藏文物遍及全台各眷村，而非限於一村或一縣市，並包含常民與大環境之文物，故在文物、文獻收集具相對深度及廣度，值得相關系所研究實習。</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館舍地址</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台南市永康區中華路58巷70號</w:t>
            </w:r>
          </w:p>
        </w:tc>
      </w:tr>
      <w:tr>
        <w:tblPrEx>
          <w:tblW w:w="8532" w:type="dxa"/>
          <w:jc w:val="left"/>
          <w:tblInd w:w="-113" w:type="dxa"/>
          <w:tblLayout w:type="fixed"/>
        </w:tblPrEx>
        <w:trPr>
          <w:trHeight w:val="463"/>
          <w:jc w:val="left"/>
        </w:trPr>
        <w:tc>
          <w:tcPr>
            <w:tcW w:w="1809"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館舍聯絡人</w:t>
            </w:r>
          </w:p>
        </w:tc>
        <w:tc>
          <w:tcPr>
            <w:tcW w:w="2922"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金冠宏</w:t>
            </w:r>
          </w:p>
        </w:tc>
        <w:tc>
          <w:tcPr>
            <w:tcW w:w="38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電話06-3133500</w:t>
            </w:r>
          </w:p>
        </w:tc>
      </w:tr>
      <w:tr>
        <w:tblPrEx>
          <w:tblW w:w="8532" w:type="dxa"/>
          <w:jc w:val="left"/>
          <w:tblInd w:w="-113" w:type="dxa"/>
          <w:tblLayout w:type="fixed"/>
        </w:tblPrEx>
        <w:trPr>
          <w:trHeight w:val="415"/>
          <w:jc w:val="left"/>
        </w:trPr>
        <w:tc>
          <w:tcPr>
            <w:tcW w:w="1809"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2922"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38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rPr>
                <w:rFonts w:ascii="Times New Roman" w:hAnsi="Times New Roman" w:cs="Times New Roman"/>
                <w:sz w:val="24"/>
                <w:szCs w:val="24"/>
              </w:rPr>
            </w:pPr>
            <w:r>
              <w:rPr>
                <w:rFonts w:ascii="Times New Roman" w:hAnsi="Times New Roman" w:cs="Times New Roman"/>
                <w:sz w:val="24"/>
                <w:szCs w:val="24"/>
              </w:rPr>
              <w:t>傳真</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電子信箱</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rPr>
                <w:rFonts w:ascii="Times New Roman" w:hAnsi="Times New Roman" w:cs="Times New Roman"/>
                <w:sz w:val="24"/>
                <w:szCs w:val="24"/>
              </w:rPr>
            </w:pPr>
            <w:r>
              <w:rPr>
                <w:rFonts w:ascii="Times New Roman" w:hAnsi="Times New Roman" w:cs="Times New Roman"/>
                <w:sz w:val="24"/>
                <w:szCs w:val="24"/>
              </w:rPr>
              <w:t>twwin@kimo.com</w:t>
            </w:r>
          </w:p>
        </w:tc>
      </w:tr>
      <w:tr>
        <w:tblPrEx>
          <w:tblW w:w="8532" w:type="dxa"/>
          <w:jc w:val="left"/>
          <w:tblInd w:w="-113" w:type="dxa"/>
          <w:tblLayout w:type="fixed"/>
        </w:tblPrEx>
        <w:trPr>
          <w:trHeight w:val="90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實習名額</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center"/>
            </w:pP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名</w:t>
            </w:r>
          </w:p>
        </w:tc>
      </w:tr>
      <w:tr>
        <w:tblPrEx>
          <w:tblW w:w="8532" w:type="dxa"/>
          <w:jc w:val="left"/>
          <w:tblInd w:w="-113" w:type="dxa"/>
          <w:tblLayout w:type="fixed"/>
        </w:tblPrEx>
        <w:trPr>
          <w:trHeight w:val="1253"/>
          <w:jc w:val="left"/>
        </w:trPr>
        <w:tc>
          <w:tcPr>
            <w:tcW w:w="1809" w:type="dxa"/>
            <w:vMerge w:val="restart"/>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pPr>
            <w:r>
              <w:rPr>
                <w:rFonts w:ascii="Times New Roman" w:hAnsi="Times New Roman" w:cs="Times New Roman"/>
                <w:sz w:val="24"/>
                <w:szCs w:val="24"/>
              </w:rPr>
              <w:t>實習內容</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新細明體" w:eastAsia="新細明體" w:hAnsi="新細明體" w:cs="新細明體"/>
                <w:sz w:val="24"/>
                <w:szCs w:val="24"/>
              </w:rPr>
              <w:t>■</w:t>
            </w:r>
            <w:r>
              <w:rPr>
                <w:rFonts w:ascii="Times New Roman" w:hAnsi="Times New Roman" w:cs="Times New Roman"/>
                <w:sz w:val="24"/>
                <w:szCs w:val="24"/>
              </w:rPr>
              <w:t>活動規劃</w:t>
            </w:r>
            <w:r>
              <w:rPr>
                <w:rFonts w:ascii="Times New Roman" w:eastAsia="Times New Roman" w:hAnsi="Times New Roman" w:cs="Times New Roman"/>
                <w:sz w:val="24"/>
                <w:szCs w:val="24"/>
              </w:rPr>
              <w:t xml:space="preserve">   </w:t>
            </w:r>
            <w:r>
              <w:rPr>
                <w:rFonts w:ascii="新細明體" w:eastAsia="新細明體" w:hAnsi="新細明體" w:cs="新細明體"/>
                <w:sz w:val="24"/>
                <w:szCs w:val="24"/>
              </w:rPr>
              <w:t>■</w:t>
            </w:r>
            <w:r>
              <w:rPr>
                <w:rFonts w:ascii="Times New Roman" w:hAnsi="Times New Roman" w:cs="Times New Roman"/>
                <w:sz w:val="24"/>
                <w:szCs w:val="24"/>
              </w:rPr>
              <w:t>資料建檔</w:t>
            </w:r>
            <w:r>
              <w:rPr>
                <w:rFonts w:ascii="Times New Roman" w:eastAsia="Times New Roman" w:hAnsi="Times New Roman" w:cs="Times New Roman"/>
                <w:sz w:val="24"/>
                <w:szCs w:val="24"/>
              </w:rPr>
              <w:t xml:space="preserve">   </w:t>
            </w:r>
            <w:r>
              <w:rPr>
                <w:rFonts w:ascii="新細明體" w:eastAsia="新細明體" w:hAnsi="新細明體" w:cs="新細明體"/>
                <w:sz w:val="24"/>
                <w:szCs w:val="24"/>
              </w:rPr>
              <w:t>■</w:t>
            </w:r>
            <w:r>
              <w:rPr>
                <w:rFonts w:ascii="Times New Roman" w:hAnsi="Times New Roman" w:cs="Times New Roman"/>
                <w:sz w:val="24"/>
                <w:szCs w:val="24"/>
              </w:rPr>
              <w:t>文物整理</w:t>
            </w:r>
            <w:r>
              <w:rPr>
                <w:rFonts w:ascii="Times New Roman" w:eastAsia="Times New Roman" w:hAnsi="Times New Roman" w:cs="Times New Roman"/>
                <w:sz w:val="24"/>
                <w:szCs w:val="24"/>
              </w:rPr>
              <w:t xml:space="preserve">   </w:t>
            </w:r>
            <w:r>
              <w:rPr>
                <w:rFonts w:ascii="新細明體" w:eastAsia="新細明體" w:hAnsi="新細明體" w:cs="新細明體"/>
                <w:sz w:val="24"/>
                <w:szCs w:val="24"/>
              </w:rPr>
              <w:t>■</w:t>
            </w:r>
            <w:r>
              <w:rPr>
                <w:rFonts w:ascii="Times New Roman" w:hAnsi="Times New Roman" w:cs="Times New Roman"/>
                <w:sz w:val="24"/>
                <w:szCs w:val="24"/>
              </w:rPr>
              <w:t>美工設計</w:t>
            </w:r>
          </w:p>
          <w:p>
            <w:pPr>
              <w:pStyle w:val="Standard"/>
              <w:jc w:val="both"/>
            </w:pPr>
            <w:r>
              <w:rPr>
                <w:rFonts w:ascii="新細明體" w:eastAsia="新細明體" w:hAnsi="新細明體" w:cs="新細明體"/>
                <w:sz w:val="24"/>
                <w:szCs w:val="24"/>
              </w:rPr>
              <w:t>■</w:t>
            </w:r>
            <w:r>
              <w:rPr>
                <w:rFonts w:ascii="Times New Roman" w:hAnsi="Times New Roman" w:cs="Times New Roman"/>
                <w:sz w:val="24"/>
                <w:szCs w:val="24"/>
              </w:rPr>
              <w:t>協助活動辦理，例如：導覽、工作坊…等。</w:t>
            </w:r>
          </w:p>
          <w:p>
            <w:pPr>
              <w:pStyle w:val="Standard"/>
              <w:jc w:val="both"/>
            </w:pPr>
            <w:r>
              <w:rPr>
                <w:rFonts w:ascii="新細明體" w:eastAsia="新細明體" w:hAnsi="新細明體" w:cs="新細明體"/>
                <w:sz w:val="24"/>
                <w:szCs w:val="24"/>
              </w:rPr>
              <w:t>■</w:t>
            </w:r>
            <w:r>
              <w:rPr>
                <w:rFonts w:ascii="Times New Roman" w:hAnsi="Times New Roman" w:cs="Times New Roman"/>
                <w:sz w:val="24"/>
                <w:szCs w:val="24"/>
              </w:rPr>
              <w:t>其他，請列舉：</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文創商品設計、桌遊開發</w:t>
            </w:r>
            <w:r>
              <w:rPr>
                <w:rFonts w:ascii="Times New Roman" w:eastAsia="Times New Roman" w:hAnsi="Times New Roman" w:cs="Times New Roman"/>
                <w:sz w:val="24"/>
                <w:szCs w:val="24"/>
                <w:u w:val="single"/>
              </w:rPr>
              <w:t xml:space="preserve">              </w:t>
            </w:r>
          </w:p>
        </w:tc>
      </w:tr>
      <w:tr>
        <w:tblPrEx>
          <w:tblW w:w="8532" w:type="dxa"/>
          <w:jc w:val="left"/>
          <w:tblInd w:w="-113" w:type="dxa"/>
          <w:tblLayout w:type="fixed"/>
        </w:tblPrEx>
        <w:trPr>
          <w:trHeight w:val="1441"/>
          <w:jc w:val="left"/>
        </w:trPr>
        <w:tc>
          <w:tcPr>
            <w:tcW w:w="1809" w:type="dxa"/>
            <w:vMerge/>
            <w:tcBorders>
              <w:top w:val="single" w:sz="4" w:space="0" w:color="000000"/>
              <w:left w:val="single" w:sz="4" w:space="0" w:color="000000"/>
              <w:bottom w:val="single" w:sz="4" w:space="0" w:color="000000"/>
              <w:right w:val="nil"/>
            </w:tcBorders>
            <w:tcMar>
              <w:left w:w="108" w:type="dxa"/>
              <w:right w:w="108" w:type="dxa"/>
            </w:tcMar>
            <w:vAlign w:val="center"/>
          </w:tcP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top"/>
          </w:tcPr>
          <w:p>
            <w:pPr>
              <w:pStyle w:val="Standard"/>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本次實習計畫輔以相關課程，需求資料建檔、導覽解說、活動策展及展示協助規劃、美工及模型製作、國劇臉譜電子化、眷村相關桌遊及文創商品開發與本館眷村書冊編輯，以上可針對專業或興趣選擇實習方向。</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實習時間</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rFonts w:ascii="Times New Roman" w:hAnsi="Times New Roman" w:cs="Times New Roman"/>
                <w:sz w:val="24"/>
                <w:szCs w:val="24"/>
              </w:rPr>
              <w:t>110年</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7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1  </w:t>
            </w:r>
            <w:r>
              <w:rPr>
                <w:rFonts w:ascii="Times New Roman" w:hAnsi="Times New Roman" w:cs="Times New Roman"/>
                <w:sz w:val="24"/>
                <w:szCs w:val="24"/>
              </w:rPr>
              <w:t>日～</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8  </w:t>
            </w:r>
            <w:r>
              <w:rPr>
                <w:rFonts w:ascii="Times New Roman" w:hAnsi="Times New Roman" w:cs="Times New Roman"/>
                <w:sz w:val="24"/>
                <w:szCs w:val="24"/>
              </w:rPr>
              <w:t>月</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31  </w:t>
            </w:r>
            <w:r>
              <w:rPr>
                <w:rFonts w:ascii="Times New Roman" w:hAnsi="Times New Roman" w:cs="Times New Roman"/>
                <w:sz w:val="24"/>
                <w:szCs w:val="24"/>
              </w:rPr>
              <w:t>日</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是否提供膳宿</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sz w:val="24"/>
                <w:szCs w:val="24"/>
              </w:rPr>
              <w:t xml:space="preserve">■否   </w:t>
            </w:r>
          </w:p>
          <w:p>
            <w:pPr>
              <w:pStyle w:val="Standard"/>
              <w:jc w:val="both"/>
              <w:rPr>
                <w:sz w:val="24"/>
                <w:szCs w:val="24"/>
              </w:rPr>
            </w:pPr>
            <w:r>
              <w:rPr>
                <w:sz w:val="24"/>
                <w:szCs w:val="24"/>
              </w:rPr>
              <w:t>□是，□膳   □宿</w:t>
            </w:r>
          </w:p>
        </w:tc>
      </w:tr>
      <w:tr>
        <w:tblPrEx>
          <w:tblW w:w="8532" w:type="dxa"/>
          <w:jc w:val="left"/>
          <w:tblInd w:w="-113" w:type="dxa"/>
          <w:tblLayout w:type="fixed"/>
        </w:tblPrEx>
        <w:trPr>
          <w:trHeight w:val="567"/>
          <w:jc w:val="left"/>
        </w:trPr>
        <w:tc>
          <w:tcPr>
            <w:tcW w:w="1809" w:type="dxa"/>
            <w:tcBorders>
              <w:top w:val="single" w:sz="4" w:space="0" w:color="000000"/>
              <w:left w:val="single" w:sz="4" w:space="0" w:color="000000"/>
              <w:bottom w:val="single" w:sz="4" w:space="0" w:color="000000"/>
              <w:right w:val="nil"/>
            </w:tcBorders>
            <w:tcMar>
              <w:left w:w="108" w:type="dxa"/>
              <w:right w:w="108" w:type="dxa"/>
            </w:tcMar>
            <w:vAlign w:val="center"/>
          </w:tcPr>
          <w:p>
            <w:pPr>
              <w:pStyle w:val="Standard"/>
              <w:jc w:val="center"/>
              <w:rPr>
                <w:rFonts w:ascii="Times New Roman" w:hAnsi="Times New Roman" w:cs="Times New Roman"/>
                <w:sz w:val="24"/>
                <w:szCs w:val="24"/>
              </w:rPr>
            </w:pPr>
            <w:r>
              <w:rPr>
                <w:rFonts w:ascii="Times New Roman" w:hAnsi="Times New Roman" w:cs="Times New Roman"/>
                <w:sz w:val="24"/>
                <w:szCs w:val="24"/>
              </w:rPr>
              <w:t>是否提供津貼</w:t>
            </w:r>
          </w:p>
        </w:tc>
        <w:tc>
          <w:tcPr>
            <w:tcW w:w="67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pStyle w:val="Standard"/>
              <w:jc w:val="both"/>
            </w:pPr>
            <w:r>
              <w:rPr>
                <w:sz w:val="24"/>
                <w:szCs w:val="24"/>
              </w:rPr>
              <w:t xml:space="preserve">■否   </w:t>
            </w:r>
          </w:p>
          <w:p>
            <w:pPr>
              <w:pStyle w:val="Standard"/>
              <w:jc w:val="both"/>
            </w:pPr>
            <w:r>
              <w:rPr>
                <w:sz w:val="24"/>
                <w:szCs w:val="24"/>
              </w:rPr>
              <w:t>□是，每 天 / 週 / 月 提供新台幣</w:t>
            </w:r>
            <w:r>
              <w:rPr>
                <w:sz w:val="24"/>
                <w:szCs w:val="24"/>
                <w:u w:val="single"/>
              </w:rPr>
              <w:t xml:space="preserve">      </w:t>
            </w:r>
            <w:r>
              <w:rPr>
                <w:sz w:val="24"/>
                <w:szCs w:val="24"/>
              </w:rPr>
              <w:t>元</w:t>
            </w:r>
          </w:p>
        </w:tc>
      </w:tr>
    </w:tbl>
    <w:p>
      <w:pPr>
        <w:pStyle w:val="Standard"/>
        <w:rPr>
          <w:rFonts w:ascii="Times New Roman" w:hAnsi="Times New Roman" w:cs="Times New Roman"/>
          <w:sz w:val="24"/>
          <w:szCs w:val="24"/>
        </w:rPr>
        <w:sectPr>
          <w:footerReference w:type="default" r:id="rId8"/>
          <w:type w:val="continuous"/>
          <w:pgSz w:w="11906" w:h="16838" w:orient="portrait"/>
          <w:pgMar w:top="1440" w:right="1800" w:bottom="1440" w:left="1800" w:header="1440" w:footer="992"/>
          <w:pgBorders>
            <w:top w:val="nil"/>
            <w:left w:val="nil"/>
            <w:bottom w:val="nil"/>
            <w:right w:val="nil"/>
          </w:pgBorders>
          <w:cols w:space="720"/>
          <w:bidi w:val="0"/>
        </w:sectPr>
      </w:pPr>
    </w:p>
    <w:p>
      <w:pPr>
        <w:pStyle w:val="Standard"/>
        <w:ind w:left="560" w:right="0" w:firstLine="0"/>
      </w:pPr>
      <w:r>
        <w:pict>
          <v:shape id="_x0000_s1025" style="width:727.54pt;height:484.55pt;margin-top:0.74pt;margin-left:0.74pt;mso-wrap-distance-bottom:0;mso-wrap-distance-left:9.05pt;mso-wrap-distance-right:9.05pt;mso-wrap-distance-top:0;mso-wrap-style:square;position:absolute;z-index:251658240" coordorigin="0,0" coordsize="1000000,1000000" path="m,l1000000,l1000000,1000000l,1000000l,xe" filled="f" fillcolor="white" strokecolor="black" strokeweight="0.74pt">
            <v:stroke endcap="flat"/>
            <v:shadow color="gray"/>
            <v:textbox inset="12.5pt,6.5pt,12.5pt,6.5pt">
              <w:txbxContent>
                <w:p/>
              </w:txbxContent>
            </v:textbox>
          </v:shape>
        </w:pict>
      </w:r>
      <w:r>
        <w:pict>
          <v:shapetype id="_x0000_t202" coordsize="21600,21600" o:spt="202" path="m,l,21600r21600,l21600,xe">
            <v:stroke joinstyle="miter"/>
            <v:path gradientshapeok="t" o:connecttype="rect"/>
          </v:shapetype>
          <v:shape id="_x0000_s1026" type="#_x0000_t202" style="width:215.23pt;height:26.21pt;margin-top:-35.6pt;margin-left:0.4pt;mso-wrap-distance-bottom:0;mso-wrap-distance-left:9.05pt;mso-wrap-distance-right:9.05pt;mso-wrap-distance-top:0;position:absolute;z-index:251659264" filled="t" fillcolor="white" stroked="t" strokecolor="black" strokeweight="0.74pt">
            <v:fill type="solid"/>
            <v:stroke linestyle="single"/>
            <w10:bordertop type="single" width="6"/>
            <w10:borderleft type="single" width="6"/>
            <w10:borderbottom type="single" width="6"/>
            <w10:borderright type="single" width="6"/>
            <v:textbox inset="7.2pt,3.6pt,7.2pt,3.6pt">
              <w:txbxContent>
                <w:p>
                  <w:pPr>
                    <w:pStyle w:val="Standard"/>
                    <w:spacing w:line="240" w:lineRule="atLeast"/>
                    <w:jc w:val="center"/>
                  </w:pPr>
                  <w:r>
                    <w:rPr>
                      <w:color w:val="000000"/>
                      <w:sz w:val="20"/>
                      <w:szCs w:val="20"/>
                    </w:rPr>
                    <w:t>附件四：請沿虛線剪下，黏貼於A4信封上</w:t>
                  </w:r>
                </w:p>
              </w:txbxContent>
            </v:textbox>
          </v:shape>
        </w:pict>
      </w:r>
      <w:r>
        <w:rPr>
          <w:color w:val="000000"/>
          <w:sz w:val="36"/>
          <w:szCs w:val="36"/>
        </w:rPr>
        <w:t>寄件人：</w:t>
      </w:r>
    </w:p>
    <w:p>
      <w:pPr>
        <w:pStyle w:val="Standard"/>
        <w:ind w:left="560" w:right="0" w:firstLine="0"/>
      </w:pPr>
      <w:r>
        <w:rPr>
          <w:color w:val="000000"/>
          <w:sz w:val="36"/>
          <w:szCs w:val="36"/>
        </w:rPr>
        <w:t>郵遞區號+地址：</w:t>
      </w:r>
    </w:p>
    <w:p>
      <w:pPr>
        <w:pStyle w:val="Standard"/>
        <w:ind w:left="560" w:right="0" w:firstLine="0"/>
      </w:pPr>
      <w:r>
        <w:rPr>
          <w:color w:val="000000"/>
          <w:sz w:val="36"/>
          <w:szCs w:val="36"/>
        </w:rPr>
        <w:t>聯絡電話：</w:t>
      </w:r>
    </w:p>
    <w:p>
      <w:pPr>
        <w:pStyle w:val="Standard"/>
        <w:ind w:left="5600" w:right="0" w:firstLine="0"/>
        <w:rPr>
          <w:b/>
          <w:color w:val="000000"/>
          <w:sz w:val="48"/>
          <w:szCs w:val="48"/>
        </w:rPr>
      </w:pPr>
    </w:p>
    <w:p>
      <w:pPr>
        <w:pStyle w:val="Standard"/>
        <w:ind w:left="5040" w:right="0" w:firstLine="0"/>
        <w:rPr>
          <w:b/>
          <w:color w:val="000000"/>
          <w:sz w:val="48"/>
          <w:szCs w:val="48"/>
        </w:rPr>
      </w:pPr>
      <w:r>
        <w:rPr>
          <w:b/>
          <w:color w:val="000000"/>
          <w:sz w:val="48"/>
          <w:szCs w:val="48"/>
        </w:rPr>
        <w:t>收件人</w:t>
      </w:r>
    </w:p>
    <w:p>
      <w:pPr>
        <w:pStyle w:val="Standard"/>
        <w:ind w:left="5040" w:right="0" w:firstLine="0"/>
        <w:rPr>
          <w:color w:val="000000"/>
          <w:sz w:val="48"/>
          <w:szCs w:val="48"/>
        </w:rPr>
      </w:pPr>
      <w:r>
        <w:rPr>
          <w:color w:val="000000"/>
          <w:sz w:val="48"/>
          <w:szCs w:val="48"/>
        </w:rPr>
        <w:t>73049</w:t>
      </w:r>
    </w:p>
    <w:p>
      <w:pPr>
        <w:pStyle w:val="Standard"/>
        <w:ind w:left="5040" w:right="0" w:firstLine="0"/>
        <w:rPr>
          <w:color w:val="000000"/>
          <w:sz w:val="48"/>
          <w:szCs w:val="48"/>
        </w:rPr>
      </w:pPr>
      <w:r>
        <w:rPr>
          <w:color w:val="000000"/>
          <w:sz w:val="48"/>
          <w:szCs w:val="48"/>
        </w:rPr>
        <w:t>臺南市新營區中正路23號4樓</w:t>
      </w:r>
    </w:p>
    <w:p>
      <w:pPr>
        <w:pStyle w:val="Standard"/>
        <w:ind w:left="5040" w:right="0" w:firstLine="0"/>
        <w:rPr>
          <w:color w:val="000000"/>
          <w:sz w:val="48"/>
          <w:szCs w:val="48"/>
        </w:rPr>
      </w:pPr>
      <w:r>
        <w:rPr>
          <w:color w:val="000000"/>
          <w:sz w:val="48"/>
          <w:szCs w:val="48"/>
        </w:rPr>
        <w:t>臺南市政府文化局  文化資源科</w:t>
      </w:r>
    </w:p>
    <w:p>
      <w:pPr>
        <w:pStyle w:val="Standard"/>
        <w:ind w:left="5040" w:right="0" w:firstLine="0"/>
      </w:pPr>
      <w:r>
        <w:rPr>
          <w:color w:val="000000"/>
          <w:sz w:val="48"/>
          <w:szCs w:val="48"/>
        </w:rPr>
        <w:t>許愷芬小姐  啟</w:t>
      </w:r>
    </w:p>
    <w:p>
      <w:pPr>
        <w:pStyle w:val="Standard"/>
        <w:ind w:left="5040" w:right="0" w:firstLine="0"/>
      </w:pPr>
      <w:r>
        <w:rPr>
          <w:color w:val="000000"/>
          <w:sz w:val="48"/>
          <w:szCs w:val="48"/>
        </w:rPr>
        <w:t>申請110年暑期實習</w:t>
      </w:r>
    </w:p>
    <w:p>
      <w:pPr>
        <w:pStyle w:val="Standard"/>
        <w:rPr>
          <w:color w:val="000000"/>
          <w:sz w:val="20"/>
          <w:szCs w:val="20"/>
        </w:rPr>
      </w:pPr>
    </w:p>
    <w:p>
      <w:pPr>
        <w:pStyle w:val="Standard"/>
        <w:rPr>
          <w:color w:val="000000"/>
          <w:sz w:val="20"/>
          <w:szCs w:val="20"/>
        </w:rPr>
      </w:pPr>
    </w:p>
    <w:p>
      <w:pPr>
        <w:pStyle w:val="Standard"/>
        <w:rPr>
          <w:color w:val="000000"/>
          <w:sz w:val="20"/>
          <w:szCs w:val="20"/>
        </w:rPr>
      </w:pPr>
    </w:p>
    <w:p>
      <w:pPr>
        <w:pStyle w:val="Standard"/>
        <w:rPr>
          <w:b/>
          <w:color w:val="000000"/>
          <w:sz w:val="40"/>
          <w:szCs w:val="40"/>
        </w:rPr>
      </w:pPr>
    </w:p>
    <w:sectPr>
      <w:type w:val="continuous"/>
      <w:pgSz w:w="16838" w:h="11906" w:orient="landscape"/>
      <w:pgMar w:top="1134" w:right="1134" w:bottom="1134" w:left="1134" w:header="1134" w:footer="1134"/>
      <w:pgBorders>
        <w:top w:val="nil"/>
        <w:left w:val="nil"/>
        <w:bottom w:val="nil"/>
        <w:right w:val="nil"/>
      </w:pgBorders>
      <w:cols w:space="720"/>
      <w:bidi w:val="0"/>
    </w:sectPr>
  </w:body>
</w:document>
</file>

<file path=word/fontTable.xml><?xml version="1.0" encoding="utf-8"?>
<w:fonts xmlns:r="http://schemas.openxmlformats.org/officeDocument/2006/relationships" xmlns:w="http://schemas.openxmlformats.org/wordprocessingml/2006/main">
  <w:font w:name="標楷體">
    <w:charset w:val="00"/>
    <w:family w:val="script"/>
    <w:pitch w:val="default"/>
    <w:sig w:usb0="00000000" w:usb1="00000000" w:usb2="00000000" w:usb3="00000000" w:csb0="00000001" w:csb1="00000000"/>
  </w:font>
  <w:font w:name="Arial Unicode MS">
    <w:charset w:val="00"/>
    <w:family w:val="swiss"/>
    <w:pitch w:val="variable"/>
    <w:sig w:usb0="00000000" w:usb1="00000000" w:usb2="00000000" w:usb3="00000000" w:csb0="00000001" w:csb1="00000000"/>
  </w:font>
  <w:font w:name="Liberation Serif">
    <w:charset w:val="00"/>
    <w:family w:val="roman"/>
    <w:pitch w:val="variable"/>
    <w:sig w:usb0="00000000" w:usb1="00000000" w:usb2="00000000" w:usb3="00000000" w:csb0="00000001" w:csb1="00000000"/>
  </w:font>
  <w:font w:name="Times New Roman">
    <w:charset w:val="00"/>
    <w:family w:val="roman"/>
    <w:pitch w:val="variable"/>
    <w:sig w:usb0="00000000" w:usb1="00000000" w:usb2="00000000" w:usb3="00000000" w:csb0="00000001" w:csb1="00000000"/>
  </w:font>
  <w:font w:name="新細明體">
    <w:charset w:val="00"/>
    <w:family w:val="roman"/>
    <w:pitch w:val="variable"/>
    <w:sig w:usb0="00000000" w:usb1="00000000" w:usb2="00000000" w:usb3="00000000" w:csb0="00000001" w:csb1="00000000"/>
  </w:font>
  <w:font w:name="Arial">
    <w:charset w:val="00"/>
    <w:family w:val="swiss"/>
    <w:pitch w:val="variable"/>
    <w:sig w:usb0="00000000" w:usb1="00000000" w:usb2="00000000" w:usb3="00000000" w:csb0="00000001" w:csb1="00000000"/>
  </w:font>
  <w:font w:name="Liberation Sans">
    <w:charset w:val="00"/>
    <w:family w:val="swiss"/>
    <w:pitch w:val="variable"/>
    <w:sig w:usb0="00000000" w:usb1="00000000" w:usb2="00000000" w:usb3="00000000" w:csb0="00000001" w:csb1="00000000"/>
  </w:font>
  <w:font w:name="微軟正黑體">
    <w:charset w:val="00"/>
    <w:family w:val="auto"/>
    <w:pitch w:val="variable"/>
    <w:sig w:usb0="00000000" w:usb1="00000000" w:usb2="00000000" w:usb3="00000000" w:csb0="00000001" w:csb1="00000000"/>
  </w:font>
  <w:font w:name="Cambria">
    <w:charset w:val="00"/>
    <w:family w:val="roman"/>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12"/>
      </w:rPr>
    </w:pPr>
    <w:r>
      <w:rPr>
        <w:sz w:val="12"/>
      </w:rPr>
      <w:fldChar w:fldCharType="begin"/>
    </w:r>
    <w:r>
      <w:rPr>
        <w:sz w:val="12"/>
      </w:rPr>
      <w:instrText>PAGE</w:instrText>
    </w:r>
    <w:r>
      <w:rPr>
        <w:sz w:val="12"/>
      </w:rPr>
      <w:fldChar w:fldCharType="separate"/>
    </w:r>
    <w:r>
      <w:rPr>
        <w:sz w:val="12"/>
      </w:rPr>
      <w:t>2</w:t>
    </w:r>
    <w:r>
      <w:rPr>
        <w:sz w:val="12"/>
      </w:rPr>
      <w:fldChar w:fldCharType="end"/>
    </w:r>
  </w:p>
  <w:p>
    <w:pPr>
      <w:pStyle w:val="Footer"/>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sz w:val="12"/>
      </w:rPr>
    </w:pPr>
    <w:r>
      <w:rPr>
        <w:sz w:val="12"/>
      </w:rPr>
      <w:fldChar w:fldCharType="begin"/>
    </w:r>
    <w:r>
      <w:rPr>
        <w:sz w:val="12"/>
      </w:rPr>
      <w:instrText>PAGE</w:instrText>
    </w:r>
    <w:r>
      <w:rPr>
        <w:sz w:val="12"/>
      </w:rPr>
      <w:fldChar w:fldCharType="separate"/>
    </w:r>
    <w:r>
      <w:rPr>
        <w:sz w:val="12"/>
      </w:rPr>
      <w:t>2</w:t>
    </w:r>
    <w:r>
      <w:rPr>
        <w:sz w:val="12"/>
      </w:rPr>
      <w:fldChar w:fldCharType="end"/>
    </w:r>
  </w:p>
  <w:p>
    <w:pPr>
      <w:pStyle w:val="Footer"/>
      <w:rPr>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sz w:val="20"/>
        <w:szCs w:val="20"/>
      </w:rPr>
      <w:pict>
        <v:shapetype id="_x0000_t202" coordsize="21600,21600" o:spt="202" path="m,l,21600r21600,l21600,xe">
          <v:stroke joinstyle="miter"/>
          <v:path gradientshapeok="t" o:connecttype="rect"/>
        </v:shapetype>
        <v:shape id="_x0000_s2049" type="#_x0000_t202" style="width:0;height:1.64pt;margin-top:0.06pt;margin-left:0;mso-position-horizontal:center;mso-wrap-distance-bottom:0;mso-wrap-distance-left:0;mso-wrap-distance-right:0;mso-wrap-distance-top:0;mso-wrap-style:none;position:absolute;z-index:251658240" filled="t" fillcolor="white" stroked="f">
          <v:fill opacity="0" type="solid"/>
          <v:textbox style="mso-fit-shape-to-text:t" inset="0,0,0,0">
            <w:txbxContent>
              <w:p>
                <w:pPr>
                  <w:pStyle w:val="Footer"/>
                </w:pPr>
                <w:r>
                  <w:rPr>
                    <w:rStyle w:val="a2"/>
                    <w:sz w:val="20"/>
                    <w:szCs w:val="20"/>
                  </w:rPr>
                  <w:fldChar w:fldCharType="begin"/>
                </w:r>
                <w:r>
                  <w:rPr>
                    <w:rStyle w:val="a2"/>
                    <w:sz w:val="20"/>
                    <w:szCs w:val="20"/>
                  </w:rPr>
                  <w:instrText>PAGE</w:instrText>
                </w:r>
                <w:r>
                  <w:rPr>
                    <w:rStyle w:val="a2"/>
                    <w:sz w:val="20"/>
                    <w:szCs w:val="20"/>
                  </w:rPr>
                  <w:fldChar w:fldCharType="separate"/>
                </w:r>
                <w:r>
                  <w:rPr>
                    <w:rStyle w:val="a2"/>
                    <w:sz w:val="20"/>
                    <w:szCs w:val="20"/>
                  </w:rPr>
                  <w:t>9</w:t>
                </w:r>
                <w:r>
                  <w:rPr>
                    <w:rStyle w:val="a2"/>
                    <w:sz w:val="20"/>
                    <w:szCs w:val="20"/>
                  </w:rPr>
                  <w:fldChar w:fldCharType="end"/>
                </w:r>
              </w:p>
            </w:txbxContent>
          </v:textbox>
          <w10:wrap type="squar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1"/>
      <w:lvlJc w:val="left"/>
      <w:pPr>
        <w:ind w:firstLine="0"/>
      </w:pPr>
    </w:lvl>
    <w:lvl w:ilvl="1">
      <w:start w:val="1"/>
      <w:numFmt w:val="none"/>
      <w:lvlText w:val="%2"/>
      <w:lvlJc w:val="left"/>
      <w:pPr>
        <w:ind w:firstLine="0"/>
      </w:pPr>
    </w:lvl>
    <w:lvl w:ilvl="2">
      <w:start w:val="1"/>
      <w:numFmt w:val="none"/>
      <w:lvlText w:val="%3"/>
      <w:lvlJc w:val="left"/>
      <w:pPr>
        <w:ind w:firstLine="0"/>
      </w:pPr>
    </w:lvl>
    <w:lvl w:ilvl="3">
      <w:start w:val="1"/>
      <w:numFmt w:val="none"/>
      <w:lvlText w:val="%4"/>
      <w:lvlJc w:val="left"/>
      <w:pPr>
        <w:ind w:firstLine="0"/>
      </w:pPr>
    </w:lvl>
    <w:lvl w:ilvl="4">
      <w:start w:val="1"/>
      <w:numFmt w:val="none"/>
      <w:lvlText w:val="%5"/>
      <w:lvlJc w:val="left"/>
      <w:pPr>
        <w:ind w:firstLine="0"/>
      </w:pPr>
    </w:lvl>
    <w:lvl w:ilvl="5">
      <w:start w:val="1"/>
      <w:numFmt w:val="none"/>
      <w:lvlText w:val="%6"/>
      <w:lvlJc w:val="left"/>
      <w:pPr>
        <w:ind w:firstLine="0"/>
      </w:pPr>
    </w:lvl>
    <w:lvl w:ilvl="6">
      <w:start w:val="1"/>
      <w:numFmt w:val="none"/>
      <w:lvlText w:val="%7"/>
      <w:lvlJc w:val="left"/>
      <w:pPr>
        <w:ind w:firstLine="0"/>
      </w:pPr>
    </w:lvl>
    <w:lvl w:ilvl="7">
      <w:start w:val="1"/>
      <w:numFmt w:val="none"/>
      <w:lvlText w:val="%8"/>
      <w:lvlJc w:val="left"/>
      <w:pPr>
        <w:ind w:firstLine="0"/>
      </w:pPr>
    </w:lvl>
    <w:lvl w:ilvl="8">
      <w:start w:val="1"/>
      <w:numFmt w:val="none"/>
      <w:lvlText w:val="%9"/>
      <w:lvlJc w:val="left"/>
      <w:pPr>
        <w:ind w:firstLine="0"/>
      </w:pPr>
    </w:lvl>
  </w:abstractNum>
  <w:abstractNum w:abstractNumId="1">
    <w:nsid w:val="00000002"/>
    <w:multiLevelType w:val="multilevel"/>
    <w:tmpl w:val="00000002"/>
    <w:lvl w:ilvl="0">
      <w:start w:val="1"/>
      <w:numFmt w:val="japaneseCounting"/>
      <w:lvlText w:val="%1、"/>
      <w:lvlJc w:val="left"/>
      <w:pPr>
        <w:ind w:left="480" w:hanging="480"/>
      </w:pPr>
      <w:rPr>
        <w:rFonts w:ascii="Times New Roman" w:hAnsi="Times New Roman" w:cs="Times New Roman"/>
        <w:sz w:val="24"/>
        <w:szCs w:val="24"/>
      </w:rPr>
    </w:lvl>
    <w:lvl w:ilvl="1">
      <w:start w:val="1"/>
      <w:numFmt w:val="japaneseCounting"/>
      <w:lvlText w:val="（%2）"/>
      <w:lvlJc w:val="left"/>
      <w:pPr>
        <w:tabs>
          <w:tab w:val="num" w:pos="480"/>
        </w:tabs>
        <w:ind w:left="960" w:hanging="480"/>
      </w:pPr>
      <w:rPr>
        <w:rFonts w:ascii="Times New Roman" w:hAnsi="Times New Roman" w:cs="Times New Roman"/>
        <w:sz w:val="24"/>
        <w:szCs w:val="24"/>
      </w:rPr>
    </w:lvl>
    <w:lvl w:ilvl="2">
      <w:start w:val="1"/>
      <w:numFmt w:val="decimal"/>
      <w:lvlText w:val="%3."/>
      <w:lvlJc w:val="left"/>
      <w:pPr>
        <w:tabs>
          <w:tab w:val="num" w:pos="480"/>
        </w:tabs>
        <w:ind w:left="1440" w:hanging="480"/>
      </w:pPr>
      <w:rPr>
        <w:rFonts w:ascii="Times New Roman" w:hAnsi="Times New Roman" w:cs="Times New Roman"/>
        <w:sz w:val="24"/>
        <w:szCs w:val="24"/>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0000004"/>
    <w:multiLevelType w:val="multilevel"/>
    <w:tmpl w:val="00000004"/>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00000007"/>
    <w:multiLevelType w:val="multilevel"/>
    <w:tmpl w:val="0000000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000000D"/>
    <w:multiLevelType w:val="multilevel"/>
    <w:tmpl w:val="0000000D"/>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00000016"/>
    <w:multiLevelType w:val="multilevel"/>
    <w:tmpl w:val="00000016"/>
    <w:lvl w:ilvl="0">
      <w:start w:val="1"/>
      <w:numFmt w:val="decimal"/>
      <w:lvlText w:val="%1."/>
      <w:lvlJc w:val="left"/>
      <w:pPr>
        <w:ind w:left="360" w:hanging="36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0000020"/>
    <w:multiLevelType w:val="multilevel"/>
    <w:tmpl w:val="00000020"/>
    <w:lvl w:ilvl="0">
      <w:start w:val="1"/>
      <w:numFmt w:val="decimal"/>
      <w:lvlText w:val="%1."/>
      <w:lvlJc w:val="left"/>
      <w:pPr>
        <w:ind w:left="480" w:hanging="480"/>
      </w:pPr>
      <w:rPr>
        <w:rFonts w:ascii="Times New Roman" w:hAnsi="Times New Roman" w:cs="Times New Roman"/>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7"/>
  <w:defaultTabStop w:val="480"/>
  <w:noPunctuationKerning/>
  <w:characterSpacingControl w:val="doNotCompress"/>
  <w:compat>
    <w:noLeading/>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Arial Unicode MS"/>
        <w:sz w:val="24"/>
        <w:szCs w:val="24"/>
        <w:lang w:val="en-US" w:eastAsia="zh-TW" w:bidi="hi-IN"/>
      </w:rPr>
    </w:rPrDefault>
    <w:pPrDefault>
      <w:pPr>
        <w:widowControl w:val="0"/>
        <w:suppressAutoHyphens/>
        <w:autoSpaceD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Standard">
    <w:name w:val="Standard"/>
    <w:pPr>
      <w:bidi w:val="0"/>
    </w:pPr>
    <w:rPr>
      <w:rFonts w:ascii="標楷體" w:eastAsia="標楷體" w:hAnsi="標楷體" w:cs="標楷體"/>
      <w:bCs/>
      <w:kern w:val="3"/>
      <w:sz w:val="28"/>
      <w:szCs w:val="28"/>
      <w:lang w:val="en-US" w:eastAsia="zh-TW" w:bidi="ar-SA"/>
    </w:rPr>
  </w:style>
  <w:style w:type="paragraph" w:customStyle="1" w:styleId="Heading">
    <w:name w:val="Heading"/>
    <w:basedOn w:val="Standard"/>
    <w:pPr>
      <w:keepNext/>
      <w:spacing w:before="240" w:after="120"/>
    </w:pPr>
    <w:rPr>
      <w:rFonts w:ascii="Liberation Sans" w:eastAsia="微軟正黑體"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rPr>
  </w:style>
  <w:style w:type="paragraph" w:customStyle="1" w:styleId="a">
    <w:name w:val="註解文字"/>
    <w:basedOn w:val="Standard"/>
  </w:style>
  <w:style w:type="paragraph" w:customStyle="1" w:styleId="a0">
    <w:name w:val="註解主旨"/>
    <w:basedOn w:val="a"/>
    <w:rPr>
      <w:b/>
    </w:rPr>
  </w:style>
  <w:style w:type="paragraph" w:customStyle="1" w:styleId="a1">
    <w:name w:val="註解方塊文字"/>
    <w:basedOn w:val="Standard"/>
    <w:rPr>
      <w:rFonts w:ascii="Arial" w:eastAsia="新細明體" w:hAnsi="Arial" w:cs="Arial"/>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Standard"/>
    <w:pPr>
      <w:tabs>
        <w:tab w:val="center" w:pos="4153"/>
        <w:tab w:val="right" w:pos="8306"/>
      </w:tabs>
    </w:pPr>
    <w:rPr>
      <w:sz w:val="20"/>
      <w:szCs w:val="20"/>
    </w:rPr>
  </w:style>
  <w:style w:type="paragraph" w:styleId="Header">
    <w:name w:val="header"/>
    <w:basedOn w:val="Standard"/>
    <w:pPr>
      <w:tabs>
        <w:tab w:val="center" w:pos="4153"/>
        <w:tab w:val="right" w:pos="8306"/>
      </w:tabs>
    </w:pPr>
    <w:rPr>
      <w:sz w:val="20"/>
      <w:szCs w:val="20"/>
    </w:rPr>
  </w:style>
  <w:style w:type="character" w:customStyle="1" w:styleId="a2">
    <w:name w:val="預設段落字型"/>
  </w:style>
  <w:style w:type="character" w:customStyle="1" w:styleId="a3">
    <w:name w:val="註解參照"/>
    <w:rPr>
      <w:sz w:val="18"/>
      <w:szCs w:val="18"/>
    </w:rPr>
  </w:style>
  <w:style w:type="character" w:styleId="Hyperlink">
    <w:name w:val="Hyperlink"/>
    <w:rPr>
      <w:color w:val="0000FF"/>
      <w:u w:val="single"/>
    </w:rPr>
  </w:style>
  <w:style w:type="character" w:customStyle="1" w:styleId="PageNumber">
    <w:name w:val="Page Number"/>
    <w:basedOn w:val="a2"/>
  </w:style>
  <w:style w:type="character" w:customStyle="1" w:styleId="a4">
    <w:name w:val="頁首 字元"/>
    <w:rPr>
      <w:rFonts w:ascii="標楷體" w:eastAsia="標楷體" w:hAnsi="標楷體" w:cs="標楷體"/>
      <w:bCs/>
      <w:color w:val="FF0000"/>
      <w:kern w:val="3"/>
    </w:rPr>
  </w:style>
  <w:style w:type="character" w:customStyle="1" w:styleId="a5">
    <w:name w:val="頁尾 字元"/>
    <w:rPr>
      <w:rFonts w:ascii="標楷體" w:eastAsia="標楷體" w:hAnsi="標楷體" w:cs="標楷體"/>
      <w:bCs/>
      <w:kern w:val="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w19889124@mail.tainan.gov.tw"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mailto:Rain0634@hotmail.com" TargetMode="Externa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2</Pages>
  <Words>1017</Words>
  <Characters>1107</Characters>
  <Application>Microsoft Office Word</Application>
  <DocSecurity>0</DocSecurity>
  <Lines>0</Lines>
  <Paragraphs>27</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臺南市政府文化局  107年博物館與地方文化館暑期實習計畫簡章</dc:title>
  <dc:creator>edv</dc:creator>
  <cp:revision>4</cp:revision>
  <cp:lastPrinted>2021-01-26T10:05:00Z</cp:lastPrinted>
  <dcterms:created xsi:type="dcterms:W3CDTF">2021-01-26T09:54:00Z</dcterms:created>
  <dcterms:modified xsi:type="dcterms:W3CDTF">2021-03-05T09:18:52Z</dcterms:modified>
</cp:coreProperties>
</file>